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E" w:rsidRDefault="00BA111E">
      <w:pPr>
        <w:pStyle w:val="a3"/>
        <w:widowControl/>
        <w:spacing w:beforeAutospacing="0"/>
        <w:ind w:firstLine="420"/>
        <w:jc w:val="center"/>
        <w:rPr>
          <w:rFonts w:ascii="Times New Roman" w:eastAsia="仿宋_GB2312" w:hAnsi="Times New Roman"/>
          <w:b/>
          <w:bCs/>
          <w:kern w:val="2"/>
          <w:sz w:val="44"/>
          <w:szCs w:val="44"/>
        </w:rPr>
      </w:pPr>
      <w:bookmarkStart w:id="0" w:name="_GoBack"/>
    </w:p>
    <w:p w:rsidR="00BA111E" w:rsidRDefault="00BA111E">
      <w:pPr>
        <w:pStyle w:val="a3"/>
        <w:widowControl/>
        <w:spacing w:beforeAutospacing="0"/>
        <w:ind w:firstLine="420"/>
        <w:jc w:val="center"/>
        <w:rPr>
          <w:rFonts w:ascii="Times New Roman" w:eastAsia="仿宋_GB2312" w:hAnsi="Times New Roman"/>
          <w:b/>
          <w:bCs/>
          <w:kern w:val="2"/>
          <w:sz w:val="44"/>
          <w:szCs w:val="44"/>
        </w:rPr>
      </w:pPr>
    </w:p>
    <w:p w:rsidR="00BA111E" w:rsidRDefault="00BA111E">
      <w:pPr>
        <w:pStyle w:val="a3"/>
        <w:widowControl/>
        <w:spacing w:beforeAutospacing="0"/>
        <w:ind w:firstLine="420"/>
        <w:jc w:val="center"/>
        <w:rPr>
          <w:rFonts w:ascii="Times New Roman" w:eastAsia="仿宋_GB2312" w:hAnsi="Times New Roman"/>
          <w:b/>
          <w:bCs/>
          <w:kern w:val="2"/>
          <w:sz w:val="44"/>
          <w:szCs w:val="44"/>
        </w:rPr>
      </w:pPr>
    </w:p>
    <w:p w:rsidR="00BA111E" w:rsidRPr="00BA111E" w:rsidRDefault="00BA111E">
      <w:pPr>
        <w:pStyle w:val="a3"/>
        <w:widowControl/>
        <w:spacing w:beforeAutospacing="0"/>
        <w:ind w:firstLine="420"/>
        <w:jc w:val="center"/>
        <w:rPr>
          <w:rFonts w:ascii="Times New Roman" w:eastAsia="仿宋_GB2312" w:hAnsi="Times New Roman"/>
          <w:kern w:val="2"/>
          <w:sz w:val="32"/>
          <w:szCs w:val="32"/>
        </w:rPr>
      </w:pPr>
    </w:p>
    <w:p w:rsidR="00BA111E" w:rsidRPr="00BA111E" w:rsidRDefault="00BA111E">
      <w:pPr>
        <w:pStyle w:val="a3"/>
        <w:widowControl/>
        <w:spacing w:beforeAutospacing="0"/>
        <w:ind w:firstLine="420"/>
        <w:jc w:val="center"/>
        <w:rPr>
          <w:rFonts w:ascii="Times New Roman" w:eastAsia="仿宋_GB2312" w:hAnsi="Times New Roman"/>
          <w:kern w:val="2"/>
          <w:sz w:val="32"/>
          <w:szCs w:val="32"/>
        </w:rPr>
      </w:pPr>
      <w:r w:rsidRPr="00BA111E">
        <w:rPr>
          <w:rFonts w:ascii="Times New Roman" w:eastAsia="仿宋_GB2312" w:hAnsi="Times New Roman" w:hint="eastAsia"/>
          <w:kern w:val="2"/>
          <w:sz w:val="32"/>
          <w:szCs w:val="32"/>
        </w:rPr>
        <w:t>全政〔</w:t>
      </w:r>
      <w:r w:rsidRPr="00BA111E">
        <w:rPr>
          <w:rFonts w:ascii="Times New Roman" w:eastAsia="仿宋_GB2312" w:hAnsi="Times New Roman" w:hint="eastAsia"/>
          <w:kern w:val="2"/>
          <w:sz w:val="32"/>
          <w:szCs w:val="32"/>
        </w:rPr>
        <w:t>2020</w:t>
      </w:r>
      <w:r w:rsidRPr="00BA111E">
        <w:rPr>
          <w:rFonts w:ascii="Times New Roman" w:eastAsia="仿宋_GB2312" w:hAnsi="Times New Roman" w:hint="eastAsia"/>
          <w:kern w:val="2"/>
          <w:sz w:val="32"/>
          <w:szCs w:val="32"/>
        </w:rPr>
        <w:t>〕</w:t>
      </w:r>
      <w:r w:rsidRPr="00BA111E">
        <w:rPr>
          <w:rFonts w:ascii="Times New Roman" w:eastAsia="仿宋_GB2312" w:hAnsi="Times New Roman" w:hint="eastAsia"/>
          <w:kern w:val="2"/>
          <w:sz w:val="32"/>
          <w:szCs w:val="32"/>
        </w:rPr>
        <w:t>15</w:t>
      </w:r>
      <w:r w:rsidRPr="00BA111E">
        <w:rPr>
          <w:rFonts w:ascii="Times New Roman" w:eastAsia="仿宋_GB2312" w:hAnsi="Times New Roman" w:hint="eastAsia"/>
          <w:kern w:val="2"/>
          <w:sz w:val="32"/>
          <w:szCs w:val="32"/>
        </w:rPr>
        <w:t>号</w:t>
      </w:r>
    </w:p>
    <w:p w:rsidR="00920E43" w:rsidRDefault="002D7D08">
      <w:pPr>
        <w:pStyle w:val="a3"/>
        <w:widowControl/>
        <w:spacing w:beforeAutospacing="0"/>
        <w:ind w:firstLine="420"/>
        <w:jc w:val="center"/>
        <w:rPr>
          <w:rFonts w:ascii="Times New Roman" w:eastAsia="仿宋_GB2312" w:hAnsi="Times New Roman"/>
          <w:b/>
          <w:bCs/>
          <w:kern w:val="2"/>
          <w:sz w:val="44"/>
          <w:szCs w:val="44"/>
        </w:rPr>
      </w:pPr>
      <w:r>
        <w:rPr>
          <w:rFonts w:ascii="Times New Roman" w:eastAsia="仿宋_GB2312" w:hAnsi="Times New Roman" w:hint="eastAsia"/>
          <w:b/>
          <w:bCs/>
          <w:kern w:val="2"/>
          <w:sz w:val="44"/>
          <w:szCs w:val="44"/>
        </w:rPr>
        <w:t>关于进一步加强生猪屠宰管理的公告</w:t>
      </w:r>
    </w:p>
    <w:bookmarkEnd w:id="0"/>
    <w:p w:rsidR="00920E43" w:rsidRDefault="002D7D08">
      <w:pPr>
        <w:pStyle w:val="a3"/>
        <w:widowControl/>
        <w:spacing w:beforeAutospacing="0"/>
        <w:ind w:firstLine="42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为进一步加强生猪屠宰管理，保障生猪产品质量安全，根据《中华人民共和国食品安全法》和国务院《生猪屠宰管理条例》等有关法律法规规定，现就进一步加强生猪屠宰管理有关事项公告如下：</w:t>
      </w:r>
    </w:p>
    <w:p w:rsidR="00920E43" w:rsidRDefault="002D7D08">
      <w:pPr>
        <w:pStyle w:val="a3"/>
        <w:widowControl/>
        <w:spacing w:beforeAutospacing="0"/>
        <w:ind w:firstLine="42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一、本县范围内从事生猪屠宰活动的单位和个人，必须在襄河屠宰场实行定点屠宰，集中检疫（农村家庭自宰自食的除外）。凡是在定点屠宰场以外场所私自屠宰的，自本公告发布之日起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日内自行关闭非法屠宰场点，自行拆除屠宰设施设备。逾期未关闭拆除的，将予以强制拆除并对违法行为人依法查处。</w:t>
      </w:r>
    </w:p>
    <w:p w:rsidR="00920E43" w:rsidRDefault="002D7D08">
      <w:pPr>
        <w:pStyle w:val="a3"/>
        <w:widowControl/>
        <w:spacing w:beforeAutospacing="0"/>
        <w:ind w:firstLine="42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二、本县范围内各农贸市场、生鲜超市、专卖门店、猪肉摊点和餐饮服务等单位和个人必须经营、加工来自定点屠宰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场经检疫检验合格的生猪产品。凡经营、加工的生猪产品无动物检疫合格证明、无肉品品质检验合格证明、无动物产品检疫印章、无肉品品质检验印章的，由市场监管部门依法查处。</w:t>
      </w:r>
    </w:p>
    <w:p w:rsidR="00920E43" w:rsidRDefault="002D7D08">
      <w:pPr>
        <w:pStyle w:val="a3"/>
        <w:widowControl/>
        <w:spacing w:beforeAutospacing="0"/>
        <w:ind w:firstLine="42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三、任何单位和个人不得为非法生猪屠宰活动提供场所，不得为非定点屠宰场屠宰的生猪产品提供储存冷藏设施。</w:t>
      </w:r>
    </w:p>
    <w:p w:rsidR="00920E43" w:rsidRDefault="002D7D08">
      <w:pPr>
        <w:pStyle w:val="a3"/>
        <w:widowControl/>
        <w:spacing w:beforeAutospacing="0"/>
        <w:ind w:firstLine="42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四、坚决严厉打击屠宰、经营注水或注入其他违禁物质以及屠宰、经营病害生猪及其产品的行为；涉嫌犯罪的，移送公安机关依法追究刑事责任。</w:t>
      </w:r>
    </w:p>
    <w:p w:rsidR="00920E43" w:rsidRDefault="002D7D08">
      <w:pPr>
        <w:pStyle w:val="a3"/>
        <w:widowControl/>
        <w:spacing w:beforeAutospacing="0"/>
        <w:ind w:firstLine="42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五、加强生猪屠宰、经营活动社会监督，设立举报电话（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0550-5011453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），接受群众投诉举报。</w:t>
      </w:r>
    </w:p>
    <w:p w:rsidR="00920E43" w:rsidRDefault="002D7D08">
      <w:pPr>
        <w:pStyle w:val="a3"/>
        <w:widowControl/>
        <w:spacing w:beforeAutospacing="0"/>
        <w:ind w:firstLine="42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本公告自发布之日起施行。</w:t>
      </w:r>
    </w:p>
    <w:p w:rsidR="00920E43" w:rsidRDefault="002D7D08">
      <w:pPr>
        <w:pStyle w:val="a3"/>
        <w:widowControl/>
        <w:spacing w:beforeAutospacing="0"/>
        <w:ind w:firstLine="420"/>
        <w:jc w:val="righ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全椒县人民政府</w:t>
      </w:r>
    </w:p>
    <w:p w:rsidR="00920E43" w:rsidRDefault="002D7D08">
      <w:pPr>
        <w:pStyle w:val="a3"/>
        <w:widowControl/>
        <w:spacing w:beforeAutospacing="0"/>
        <w:ind w:firstLine="420"/>
        <w:jc w:val="righ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2020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26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日</w:t>
      </w:r>
    </w:p>
    <w:p w:rsidR="00920E43" w:rsidRDefault="00920E43"/>
    <w:sectPr w:rsidR="00920E43" w:rsidSect="00920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8D" w:rsidRDefault="00032A8D" w:rsidP="00BA111E">
      <w:r>
        <w:separator/>
      </w:r>
    </w:p>
  </w:endnote>
  <w:endnote w:type="continuationSeparator" w:id="1">
    <w:p w:rsidR="00032A8D" w:rsidRDefault="00032A8D" w:rsidP="00BA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8D" w:rsidRDefault="00032A8D" w:rsidP="00BA111E">
      <w:r>
        <w:separator/>
      </w:r>
    </w:p>
  </w:footnote>
  <w:footnote w:type="continuationSeparator" w:id="1">
    <w:p w:rsidR="00032A8D" w:rsidRDefault="00032A8D" w:rsidP="00BA1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0D0ECD"/>
    <w:rsid w:val="00032A8D"/>
    <w:rsid w:val="002D7D08"/>
    <w:rsid w:val="00712D8A"/>
    <w:rsid w:val="007254D3"/>
    <w:rsid w:val="00920E43"/>
    <w:rsid w:val="00BA111E"/>
    <w:rsid w:val="730D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E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E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0E43"/>
    <w:rPr>
      <w:b/>
    </w:rPr>
  </w:style>
  <w:style w:type="paragraph" w:styleId="a5">
    <w:name w:val="header"/>
    <w:basedOn w:val="a"/>
    <w:link w:val="Char"/>
    <w:rsid w:val="00BA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A11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A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A11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小兔子乖乖</dc:creator>
  <cp:lastModifiedBy>lenovo</cp:lastModifiedBy>
  <cp:revision>2</cp:revision>
  <dcterms:created xsi:type="dcterms:W3CDTF">2020-10-16T03:06:00Z</dcterms:created>
  <dcterms:modified xsi:type="dcterms:W3CDTF">2020-10-16T03:06:00Z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