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DA" w:rsidRDefault="00BE5EDA" w:rsidP="00BE5EDA">
      <w:pPr>
        <w:pStyle w:val="a3"/>
        <w:shd w:val="clear" w:color="auto" w:fill="FFFFFF"/>
        <w:spacing w:before="0" w:beforeAutospacing="0" w:after="0" w:afterAutospacing="0" w:line="450" w:lineRule="atLeast"/>
        <w:ind w:firstLine="640"/>
        <w:jc w:val="both"/>
      </w:pPr>
      <w:r>
        <w:rPr>
          <w:rFonts w:ascii="仿宋" w:eastAsia="仿宋" w:hAnsi="仿宋" w:hint="eastAsia"/>
          <w:color w:val="333333"/>
          <w:sz w:val="32"/>
          <w:szCs w:val="32"/>
          <w:shd w:val="clear" w:color="auto" w:fill="FFFFFF"/>
        </w:rPr>
        <w:t>为更好地提供政府信息公开服务，便于公民、法人或者其他组织依法获取全椒县卫生健康委员会的政府信息，根据《中华人民共和国政府信息公开条例》（国务院令第492号公布，国务院令第711号修订，以下简称《条例》），编制本指南。</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b/>
          <w:bCs/>
          <w:color w:val="333333"/>
          <w:sz w:val="32"/>
          <w:szCs w:val="32"/>
          <w:shd w:val="clear" w:color="auto" w:fill="FFFFFF"/>
        </w:rPr>
        <w:t>一、主动公开</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b/>
          <w:bCs/>
          <w:color w:val="333333"/>
          <w:sz w:val="32"/>
          <w:szCs w:val="32"/>
          <w:shd w:val="clear" w:color="auto" w:fill="FFFFFF"/>
        </w:rPr>
        <w:t>（一）公开范围</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本机关主动向社会公开的信息范围参见本机关编制的全椒</w:t>
      </w:r>
      <w:proofErr w:type="gramStart"/>
      <w:r>
        <w:rPr>
          <w:rFonts w:ascii="仿宋" w:eastAsia="仿宋" w:hAnsi="仿宋" w:hint="eastAsia"/>
          <w:color w:val="333333"/>
          <w:sz w:val="32"/>
          <w:szCs w:val="32"/>
          <w:shd w:val="clear" w:color="auto" w:fill="FFFFFF"/>
        </w:rPr>
        <w:t>县卫健委信息</w:t>
      </w:r>
      <w:proofErr w:type="gramEnd"/>
      <w:r>
        <w:rPr>
          <w:rFonts w:ascii="仿宋" w:eastAsia="仿宋" w:hAnsi="仿宋" w:hint="eastAsia"/>
          <w:color w:val="333333"/>
          <w:sz w:val="32"/>
          <w:szCs w:val="32"/>
          <w:shd w:val="clear" w:color="auto" w:fill="FFFFFF"/>
        </w:rPr>
        <w:t>公开目录（以下简称目录），公民、法人和其他组织可以在全椒县人民政府网站上查阅目录。</w:t>
      </w:r>
    </w:p>
    <w:p w:rsidR="00BE5EDA" w:rsidRPr="00623919" w:rsidRDefault="00BE5EDA" w:rsidP="00BE5EDA">
      <w:pPr>
        <w:pStyle w:val="a3"/>
        <w:shd w:val="clear" w:color="auto" w:fill="FFFFFF"/>
        <w:spacing w:before="0" w:beforeAutospacing="0" w:after="0" w:afterAutospacing="0" w:line="450" w:lineRule="atLeast"/>
        <w:ind w:firstLine="640"/>
        <w:jc w:val="both"/>
        <w:rPr>
          <w:rFonts w:ascii="仿宋" w:eastAsia="仿宋" w:hAnsi="仿宋" w:hint="eastAsia"/>
          <w:b/>
          <w:sz w:val="32"/>
          <w:szCs w:val="32"/>
        </w:rPr>
      </w:pPr>
      <w:r>
        <w:rPr>
          <w:rFonts w:ascii="仿宋" w:eastAsia="仿宋" w:hAnsi="仿宋" w:hint="eastAsia"/>
          <w:b/>
          <w:bCs/>
          <w:color w:val="333333"/>
          <w:sz w:val="32"/>
          <w:szCs w:val="32"/>
          <w:shd w:val="clear" w:color="auto" w:fill="FFFFFF"/>
        </w:rPr>
        <w:t>（二）</w:t>
      </w:r>
      <w:r w:rsidRPr="00623919">
        <w:rPr>
          <w:rFonts w:ascii="仿宋" w:eastAsia="仿宋" w:hAnsi="仿宋" w:hint="eastAsia"/>
          <w:b/>
          <w:bCs/>
          <w:color w:val="333333"/>
          <w:sz w:val="32"/>
          <w:szCs w:val="32"/>
          <w:shd w:val="clear" w:color="auto" w:fill="FFFFFF"/>
        </w:rPr>
        <w:t>公开形式</w:t>
      </w:r>
      <w:r w:rsidRPr="00623919">
        <w:rPr>
          <w:rFonts w:ascii="仿宋" w:eastAsia="仿宋" w:hAnsi="仿宋" w:hint="eastAsia"/>
          <w:b/>
          <w:color w:val="333333"/>
          <w:sz w:val="32"/>
          <w:szCs w:val="32"/>
        </w:rPr>
        <w:t>及查阅场所</w:t>
      </w:r>
    </w:p>
    <w:p w:rsidR="00BE5EDA" w:rsidRDefault="00BE5EDA" w:rsidP="00BE5EDA">
      <w:pPr>
        <w:pStyle w:val="a3"/>
        <w:shd w:val="clear" w:color="auto" w:fill="FFFFFF"/>
        <w:spacing w:before="0" w:beforeAutospacing="0" w:after="0" w:afterAutospacing="0" w:line="450" w:lineRule="atLeast"/>
        <w:ind w:firstLine="640"/>
        <w:rPr>
          <w:rFonts w:hint="eastAsia"/>
        </w:rPr>
      </w:pPr>
      <w:r>
        <w:rPr>
          <w:rFonts w:ascii="仿宋" w:eastAsia="仿宋" w:hAnsi="仿宋" w:hint="eastAsia"/>
          <w:color w:val="333333"/>
          <w:sz w:val="32"/>
          <w:szCs w:val="32"/>
          <w:shd w:val="clear" w:color="auto" w:fill="FFFFFF"/>
        </w:rPr>
        <w:t>本机关主动公开的政府信息，主要采取以下方式公开：</w:t>
      </w:r>
    </w:p>
    <w:p w:rsidR="00BE5EDA" w:rsidRDefault="00BE5EDA" w:rsidP="00BE5EDA">
      <w:pPr>
        <w:pStyle w:val="a3"/>
        <w:shd w:val="clear" w:color="auto" w:fill="FFFFFF"/>
        <w:spacing w:before="0" w:beforeAutospacing="0" w:after="0" w:afterAutospacing="0" w:line="450" w:lineRule="atLeast"/>
        <w:ind w:firstLine="640"/>
        <w:rPr>
          <w:rFonts w:hint="eastAsia"/>
        </w:rPr>
      </w:pPr>
      <w:r>
        <w:rPr>
          <w:rFonts w:ascii="仿宋" w:eastAsia="仿宋" w:hAnsi="仿宋" w:hint="eastAsia"/>
          <w:color w:val="333333"/>
          <w:sz w:val="32"/>
          <w:szCs w:val="32"/>
          <w:shd w:val="clear" w:color="auto" w:fill="FFFFFF"/>
        </w:rPr>
        <w:t>1．全椒县人民政府门户网站，网址为：https://www.quanjiao.gov.cn/public/column/161055024?type=2；</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2．全椒</w:t>
      </w:r>
      <w:proofErr w:type="gramStart"/>
      <w:r>
        <w:rPr>
          <w:rFonts w:ascii="仿宋" w:eastAsia="仿宋" w:hAnsi="仿宋" w:hint="eastAsia"/>
          <w:color w:val="333333"/>
          <w:sz w:val="32"/>
          <w:szCs w:val="32"/>
          <w:shd w:val="clear" w:color="auto" w:fill="FFFFFF"/>
        </w:rPr>
        <w:t>县卫健委</w:t>
      </w:r>
      <w:proofErr w:type="gramEnd"/>
      <w:r>
        <w:rPr>
          <w:rFonts w:ascii="仿宋" w:eastAsia="仿宋" w:hAnsi="仿宋" w:hint="eastAsia"/>
          <w:color w:val="333333"/>
          <w:sz w:val="32"/>
          <w:szCs w:val="32"/>
          <w:shd w:val="clear" w:color="auto" w:fill="FFFFFF"/>
        </w:rPr>
        <w:t>政府信息公开网址：https://www.quanjiao.gov.cn/public/column/161055024?type=4&amp;action=list&amp;nav=3</w:t>
      </w:r>
    </w:p>
    <w:p w:rsidR="00BE5EDA" w:rsidRDefault="00BE5EDA" w:rsidP="00BE5EDA">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仿宋" w:eastAsia="仿宋" w:hAnsi="仿宋" w:hint="eastAsia"/>
          <w:color w:val="333333"/>
          <w:sz w:val="32"/>
          <w:szCs w:val="32"/>
          <w:shd w:val="clear" w:color="auto" w:fill="FFFFFF"/>
        </w:rPr>
        <w:t>3.到全椒县卫生健康委员会政府信息公开查询点查询。地址：全椒县政务中心服口服号楼10楼1014室，办公时间：正常工作日上午：8：00——11：30；下午：14：30——17：</w:t>
      </w:r>
      <w:r>
        <w:rPr>
          <w:rFonts w:ascii="仿宋" w:eastAsia="仿宋" w:hAnsi="仿宋" w:hint="eastAsia"/>
          <w:color w:val="333333"/>
          <w:sz w:val="32"/>
          <w:szCs w:val="32"/>
          <w:shd w:val="clear" w:color="auto" w:fill="FFFFFF"/>
        </w:rPr>
        <w:lastRenderedPageBreak/>
        <w:t>30。联系电话：</w:t>
      </w:r>
      <w:r>
        <w:rPr>
          <w:rFonts w:ascii="仿宋" w:eastAsia="仿宋" w:hAnsi="仿宋" w:hint="eastAsia"/>
          <w:color w:val="333333"/>
          <w:sz w:val="32"/>
          <w:szCs w:val="32"/>
        </w:rPr>
        <w:t>0550―5180050</w:t>
      </w:r>
      <w:r>
        <w:rPr>
          <w:rFonts w:ascii="仿宋" w:eastAsia="仿宋" w:hAnsi="仿宋" w:hint="eastAsia"/>
          <w:color w:val="333333"/>
          <w:sz w:val="32"/>
          <w:szCs w:val="32"/>
          <w:shd w:val="clear" w:color="auto" w:fill="FFFFFF"/>
        </w:rPr>
        <w:t>；传真号码：</w:t>
      </w:r>
      <w:r>
        <w:rPr>
          <w:rFonts w:ascii="仿宋" w:eastAsia="仿宋" w:hAnsi="仿宋" w:hint="eastAsia"/>
          <w:color w:val="333333"/>
          <w:sz w:val="32"/>
          <w:szCs w:val="32"/>
        </w:rPr>
        <w:t>0550―5025085</w:t>
      </w:r>
      <w:r>
        <w:rPr>
          <w:rFonts w:ascii="仿宋" w:eastAsia="仿宋" w:hAnsi="仿宋" w:hint="eastAsia"/>
          <w:color w:val="333333"/>
          <w:sz w:val="32"/>
          <w:szCs w:val="32"/>
          <w:shd w:val="clear" w:color="auto" w:fill="FFFFFF"/>
        </w:rPr>
        <w:t>；邮政编码：</w:t>
      </w:r>
      <w:r>
        <w:rPr>
          <w:rFonts w:ascii="仿宋" w:eastAsia="仿宋" w:hAnsi="仿宋" w:hint="eastAsia"/>
          <w:color w:val="333333"/>
          <w:sz w:val="32"/>
          <w:szCs w:val="32"/>
        </w:rPr>
        <w:t>239500</w:t>
      </w:r>
      <w:r>
        <w:rPr>
          <w:rFonts w:ascii="仿宋" w:eastAsia="仿宋" w:hAnsi="仿宋" w:hint="eastAsia"/>
          <w:color w:val="333333"/>
          <w:sz w:val="32"/>
          <w:szCs w:val="32"/>
          <w:shd w:val="clear" w:color="auto" w:fill="FFFFFF"/>
        </w:rPr>
        <w:t>。</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4.其他方式：全椒</w:t>
      </w:r>
      <w:proofErr w:type="gramStart"/>
      <w:r>
        <w:rPr>
          <w:rFonts w:ascii="仿宋" w:eastAsia="仿宋" w:hAnsi="仿宋" w:hint="eastAsia"/>
          <w:color w:val="333333"/>
          <w:sz w:val="32"/>
          <w:szCs w:val="32"/>
          <w:shd w:val="clear" w:color="auto" w:fill="FFFFFF"/>
        </w:rPr>
        <w:t>县卫健委</w:t>
      </w:r>
      <w:proofErr w:type="gramEnd"/>
      <w:r>
        <w:rPr>
          <w:rFonts w:ascii="仿宋" w:eastAsia="仿宋" w:hAnsi="仿宋" w:hint="eastAsia"/>
          <w:color w:val="333333"/>
          <w:sz w:val="32"/>
          <w:szCs w:val="32"/>
          <w:shd w:val="clear" w:color="auto" w:fill="FFFFFF"/>
        </w:rPr>
        <w:t>新闻发布会。</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互联网联系方式：</w:t>
      </w:r>
      <w:hyperlink r:id="rId4" w:history="1">
        <w:r>
          <w:rPr>
            <w:rStyle w:val="a4"/>
            <w:rFonts w:ascii="仿宋" w:eastAsia="仿宋" w:hAnsi="仿宋" w:hint="eastAsia"/>
            <w:color w:val="333333"/>
            <w:sz w:val="32"/>
            <w:szCs w:val="32"/>
            <w:u w:val="none"/>
            <w:shd w:val="clear" w:color="auto" w:fill="FFFFFF"/>
          </w:rPr>
          <w:t>qjxwjw</w:t>
        </w:r>
      </w:hyperlink>
      <w:r>
        <w:rPr>
          <w:rFonts w:ascii="仿宋" w:eastAsia="仿宋" w:hAnsi="仿宋" w:hint="eastAsia"/>
          <w:color w:val="333333"/>
          <w:sz w:val="32"/>
          <w:szCs w:val="32"/>
          <w:shd w:val="clear" w:color="auto" w:fill="FFFFFF"/>
        </w:rPr>
        <w:t>@163.com。（仅用于接收信息公开工作有关意见建议，不受理依申请公开申请。如需提交政府信息公开申请，请查看第二部分“依申请公开”。）</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b/>
          <w:bCs/>
          <w:color w:val="333333"/>
          <w:sz w:val="32"/>
          <w:szCs w:val="32"/>
          <w:shd w:val="clear" w:color="auto" w:fill="FFFFFF"/>
        </w:rPr>
        <w:t>（三）公开时限</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属于主动公开范围的政府信息，自该政府信息形成或者变更之日起20个工作日内及时公开。法律、法规对政府信息公开的期限另有规定的，从其规定。</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b/>
          <w:bCs/>
          <w:color w:val="333333"/>
          <w:sz w:val="32"/>
          <w:szCs w:val="32"/>
          <w:shd w:val="clear" w:color="auto" w:fill="FFFFFF"/>
        </w:rPr>
        <w:t>二、依申请公开</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公民、法人或者其他组织（以下简称申请人）可申请全椒县卫生健康委员会主动公开以外的政府信息。本机关在公开政府信息前，将依照《中华人民共和国保守国家秘密法》以及其他法律、法规和国家有关规定对拟公开的政府信息进行审查。</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b/>
          <w:bCs/>
          <w:color w:val="333333"/>
          <w:sz w:val="32"/>
          <w:szCs w:val="32"/>
          <w:shd w:val="clear" w:color="auto" w:fill="FFFFFF"/>
        </w:rPr>
        <w:t>（一）受理机构</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机构名称：全椒县卫生健康委员会；办公地址：</w:t>
      </w:r>
      <w:r>
        <w:rPr>
          <w:rFonts w:ascii="仿宋" w:eastAsia="仿宋" w:hAnsi="仿宋" w:hint="eastAsia"/>
          <w:color w:val="333333"/>
          <w:sz w:val="32"/>
          <w:szCs w:val="32"/>
        </w:rPr>
        <w:t>全椒县政务中心8号楼10楼1014室</w:t>
      </w:r>
      <w:r>
        <w:rPr>
          <w:rFonts w:ascii="仿宋" w:eastAsia="仿宋" w:hAnsi="仿宋" w:hint="eastAsia"/>
          <w:color w:val="333333"/>
          <w:sz w:val="32"/>
          <w:szCs w:val="32"/>
          <w:shd w:val="clear" w:color="auto" w:fill="FFFFFF"/>
        </w:rPr>
        <w:t>；办公时间：周一至周五工作时间，节假日除外。</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b/>
          <w:bCs/>
          <w:color w:val="333333"/>
          <w:sz w:val="32"/>
          <w:szCs w:val="32"/>
          <w:shd w:val="clear" w:color="auto" w:fill="FFFFFF"/>
        </w:rPr>
        <w:t>（二）申请内容。</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lastRenderedPageBreak/>
        <w:t>申请人提出的政府信息公开申请应当真实载明下列内容：</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1．申请人的姓名或者名称、公民、法人或其他组织的身份证明、联系方式、通信地址；</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2．申请公开的政府信息的名称、文号或者便于行政机关查询的其他特征性描述；</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3．申请公开的政府信息的形式要求，包括获取信息的方式、途径；</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4．受理机关名称。</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申请人向本机关提交政府信息公开申请，应当同时上传或提供身份证明。</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b/>
          <w:bCs/>
          <w:color w:val="333333"/>
          <w:sz w:val="32"/>
          <w:szCs w:val="32"/>
          <w:shd w:val="clear" w:color="auto" w:fill="FFFFFF"/>
        </w:rPr>
        <w:t>（三）申请方式。</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申请人填写《政府信息公开申请表》（以下简称申请表），申请表可以在全椒县政府门户网站信息公开专栏下载，申请表复印有效。</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申请人可以通过以下方式提出申请：</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1．信函。通过信函提出申请，应填写《政府信息公开申请表》（以下简称</w:t>
      </w:r>
      <w:hyperlink r:id="rId5" w:history="1">
        <w:r>
          <w:rPr>
            <w:rStyle w:val="a4"/>
            <w:rFonts w:ascii="仿宋" w:eastAsia="仿宋" w:hAnsi="仿宋" w:hint="eastAsia"/>
            <w:color w:val="333333"/>
            <w:sz w:val="32"/>
            <w:szCs w:val="32"/>
            <w:u w:val="none"/>
          </w:rPr>
          <w:t>《申请表》</w:t>
        </w:r>
      </w:hyperlink>
      <w:r>
        <w:rPr>
          <w:rFonts w:ascii="仿宋" w:eastAsia="仿宋" w:hAnsi="仿宋" w:hint="eastAsia"/>
          <w:color w:val="333333"/>
          <w:sz w:val="32"/>
          <w:szCs w:val="32"/>
          <w:shd w:val="clear" w:color="auto" w:fill="FFFFFF"/>
        </w:rPr>
        <w:t>），可从全椒县人民政府门户网站“信息公开”的“依申请公开”栏目下载打印，并在信封正面显著位置注明“政府信息公开申请”，本机关只接收中国邮政寄件。申请人通过信函方式提出申请的，收信人名称请注明“全椒县政务公开办公室”，信封左下角注明“政</w:t>
      </w:r>
      <w:r>
        <w:rPr>
          <w:rFonts w:ascii="仿宋" w:eastAsia="仿宋" w:hAnsi="仿宋" w:hint="eastAsia"/>
          <w:color w:val="333333"/>
          <w:sz w:val="32"/>
          <w:szCs w:val="32"/>
          <w:shd w:val="clear" w:color="auto" w:fill="FFFFFF"/>
        </w:rPr>
        <w:lastRenderedPageBreak/>
        <w:t>府信息公开申请”字样。通信地址：全椒县8号楼10楼1014办公室；邮政编码：239500。</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2．当面提交。通过当面提交的，请提前电话联系确认。</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3．传真。通过传真提出申请，应填写《申请表》并在传真第一页正面明显位置注明“政府信息公开申请”和传真总页数，发送传真后应电话联系进行确认。</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4．网页申请。请登录全椒县政府门户网站“政府信息公开”的“依申请公开”栏目提交申请。</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b/>
          <w:bCs/>
          <w:color w:val="333333"/>
          <w:sz w:val="32"/>
          <w:szCs w:val="32"/>
          <w:shd w:val="clear" w:color="auto" w:fill="FFFFFF"/>
        </w:rPr>
        <w:t>（四）申请注意事项</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1．申请人委托代理人提出政府信息公开申请的，应当提供委托代理证明材料；5人以上（含5人）共同申请同一政府信息，可以推选1至5名代表提交申请，并提供推举证明材料。</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2．政府信息公开申请内容不明确的，本机关在收到申请之日7个工作日内告知申请人</w:t>
      </w:r>
      <w:proofErr w:type="gramStart"/>
      <w:r>
        <w:rPr>
          <w:rFonts w:ascii="仿宋" w:eastAsia="仿宋" w:hAnsi="仿宋" w:hint="eastAsia"/>
          <w:color w:val="333333"/>
          <w:sz w:val="32"/>
          <w:szCs w:val="32"/>
          <w:shd w:val="clear" w:color="auto" w:fill="FFFFFF"/>
        </w:rPr>
        <w:t>作出</w:t>
      </w:r>
      <w:proofErr w:type="gramEnd"/>
      <w:r>
        <w:rPr>
          <w:rFonts w:ascii="仿宋" w:eastAsia="仿宋" w:hAnsi="仿宋" w:hint="eastAsia"/>
          <w:color w:val="333333"/>
          <w:sz w:val="32"/>
          <w:szCs w:val="32"/>
          <w:shd w:val="clear" w:color="auto" w:fill="FFFFFF"/>
        </w:rPr>
        <w:t>补正，说明需要补正的事项和合理的补正期限（15个工作日）。申请人无正当理由逾期</w:t>
      </w:r>
      <w:proofErr w:type="gramStart"/>
      <w:r>
        <w:rPr>
          <w:rFonts w:ascii="仿宋" w:eastAsia="仿宋" w:hAnsi="仿宋" w:hint="eastAsia"/>
          <w:color w:val="333333"/>
          <w:sz w:val="32"/>
          <w:szCs w:val="32"/>
          <w:shd w:val="clear" w:color="auto" w:fill="FFFFFF"/>
        </w:rPr>
        <w:t>不</w:t>
      </w:r>
      <w:proofErr w:type="gramEnd"/>
      <w:r>
        <w:rPr>
          <w:rFonts w:ascii="仿宋" w:eastAsia="仿宋" w:hAnsi="仿宋" w:hint="eastAsia"/>
          <w:color w:val="333333"/>
          <w:sz w:val="32"/>
          <w:szCs w:val="32"/>
          <w:shd w:val="clear" w:color="auto" w:fill="FFFFFF"/>
        </w:rPr>
        <w:t>补正的，视为放弃申请，本机关不再处理该政府信息公开申请。</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3．申请人申请公开政府信息的数量、频次明显超过合理范围，本机关将要求申请人说明理由。对申请理由不合理的，将告知申请人</w:t>
      </w:r>
      <w:proofErr w:type="gramStart"/>
      <w:r>
        <w:rPr>
          <w:rFonts w:ascii="仿宋" w:eastAsia="仿宋" w:hAnsi="仿宋" w:hint="eastAsia"/>
          <w:color w:val="333333"/>
          <w:sz w:val="32"/>
          <w:szCs w:val="32"/>
          <w:shd w:val="clear" w:color="auto" w:fill="FFFFFF"/>
        </w:rPr>
        <w:t>不予处理</w:t>
      </w:r>
      <w:proofErr w:type="gramEnd"/>
      <w:r>
        <w:rPr>
          <w:rFonts w:ascii="仿宋" w:eastAsia="仿宋" w:hAnsi="仿宋" w:hint="eastAsia"/>
          <w:color w:val="333333"/>
          <w:sz w:val="32"/>
          <w:szCs w:val="32"/>
          <w:shd w:val="clear" w:color="auto" w:fill="FFFFFF"/>
        </w:rPr>
        <w:t>。</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lastRenderedPageBreak/>
        <w:t>4．申请人以政府信息公开申请的形式进行信访、投诉、举报等活动，本机关将告知申请人不作为政府信息公开申请处理并告知通过相应渠道提出。</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5.本机关依申请提供政府信息的收费严格按照国务院办公厅《政府信息公开信息处理费管理办法》及本省有关规定执行。</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b/>
          <w:bCs/>
          <w:color w:val="333333"/>
          <w:sz w:val="32"/>
          <w:szCs w:val="32"/>
          <w:shd w:val="clear" w:color="auto" w:fill="FFFFFF"/>
        </w:rPr>
        <w:t>（五）答复时限。</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行政机关收到政府信息公开申请，能够当场答复的，应当当场予以答复。行政机关不能当场答复的，应当自收到申请之日起20个工作日内予以答复；需要延长答复期限的，应当经政府信息公开工作机构负责人同意并告知申请人，延长的期限最长不得超过20个工作日。行政机关征求第三方和其他机关意见所需时间不计算在前款规定的期限内。</w:t>
      </w:r>
    </w:p>
    <w:p w:rsidR="00BE5EDA" w:rsidRDefault="00BE5EDA" w:rsidP="00BE5EDA">
      <w:pPr>
        <w:pStyle w:val="a3"/>
        <w:shd w:val="clear" w:color="auto" w:fill="FFFFFF"/>
        <w:spacing w:before="0" w:beforeAutospacing="0" w:after="0" w:afterAutospacing="0" w:line="450" w:lineRule="atLeast"/>
        <w:ind w:firstLine="643"/>
        <w:jc w:val="both"/>
        <w:rPr>
          <w:rFonts w:hint="eastAsia"/>
        </w:rPr>
      </w:pPr>
      <w:r>
        <w:rPr>
          <w:rFonts w:ascii="仿宋" w:eastAsia="仿宋" w:hAnsi="仿宋" w:hint="eastAsia"/>
          <w:b/>
          <w:bCs/>
          <w:color w:val="333333"/>
          <w:sz w:val="32"/>
          <w:szCs w:val="32"/>
          <w:shd w:val="clear" w:color="auto" w:fill="FFFFFF"/>
        </w:rPr>
        <w:t>三、不予公开</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1．依法确定为国家秘密的政府信息，法律、行政法规禁止公开的政府信息，以及公开后可能危及国家安全、公共安全、经济安全、社会稳定的政府信息，不予公开。</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2．涉及商业秘密、个人隐私等公开会对第三方合法权益造成损害的政府信息，本机关不予公开。但是，第三方同意公开或者本机关认为不公开会对公共利益造成重大影响的，予以公开。</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lastRenderedPageBreak/>
        <w:t>3．本机关的内部事务信息，包括人事管理、后勤管理、内部工作流程等方面的信息不予公开。</w:t>
      </w:r>
    </w:p>
    <w:p w:rsidR="00BE5EDA" w:rsidRDefault="00BE5EDA" w:rsidP="00BE5EDA">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4．本机关在履行行政管理职能过程中形成的讨论记录、过程稿、磋商信函、请示报告等过程性信息以及行政执法案卷信息，不予公开。法律、法规、规章规定上述信息应当公开的，从其规定。</w:t>
      </w:r>
    </w:p>
    <w:p w:rsidR="00BE5EDA" w:rsidRDefault="00BE5EDA" w:rsidP="00BE5EDA">
      <w:pPr>
        <w:pStyle w:val="a3"/>
        <w:shd w:val="clear" w:color="auto" w:fill="FFFFFF"/>
        <w:spacing w:before="0" w:beforeAutospacing="0" w:after="0" w:afterAutospacing="0"/>
        <w:ind w:firstLine="480"/>
        <w:jc w:val="both"/>
        <w:rPr>
          <w:rFonts w:ascii="Calibri" w:hAnsi="Calibri" w:hint="eastAsia"/>
          <w:sz w:val="21"/>
          <w:szCs w:val="21"/>
        </w:rPr>
      </w:pPr>
      <w:r>
        <w:rPr>
          <w:rStyle w:val="a5"/>
          <w:rFonts w:ascii="仿宋" w:eastAsia="仿宋" w:hAnsi="仿宋" w:hint="eastAsia"/>
          <w:color w:val="333333"/>
          <w:sz w:val="32"/>
          <w:szCs w:val="32"/>
          <w:shd w:val="clear" w:color="auto" w:fill="FFFFFF"/>
        </w:rPr>
        <w:t>四、</w:t>
      </w:r>
      <w:r>
        <w:rPr>
          <w:rStyle w:val="a5"/>
          <w:rFonts w:ascii="仿宋" w:eastAsia="仿宋" w:hAnsi="仿宋"/>
          <w:sz w:val="30"/>
          <w:szCs w:val="30"/>
        </w:rPr>
        <w:t>政府信息公开工作机构</w:t>
      </w:r>
      <w:r>
        <w:rPr>
          <w:rStyle w:val="a5"/>
          <w:rFonts w:ascii="MS Mincho" w:eastAsia="MS Mincho" w:hAnsi="MS Mincho" w:cs="MS Mincho" w:hint="eastAsia"/>
          <w:sz w:val="30"/>
          <w:szCs w:val="30"/>
        </w:rPr>
        <w:t> </w:t>
      </w:r>
      <w:r>
        <w:rPr>
          <w:rFonts w:ascii="MS Gothic" w:eastAsia="MS Gothic" w:hAnsi="MS Gothic" w:hint="eastAsia"/>
          <w:color w:val="3D3D3D"/>
          <w:shd w:val="clear" w:color="auto" w:fill="FFFFFF"/>
        </w:rPr>
        <w:t> </w:t>
      </w:r>
    </w:p>
    <w:p w:rsidR="00BE5EDA" w:rsidRDefault="00BE5EDA" w:rsidP="00BE5EDA">
      <w:pPr>
        <w:pStyle w:val="a3"/>
        <w:shd w:val="clear" w:color="auto" w:fill="FFFFFF"/>
        <w:spacing w:before="0" w:beforeAutospacing="0" w:after="0" w:afterAutospacing="0"/>
        <w:ind w:firstLine="480"/>
        <w:rPr>
          <w:rFonts w:ascii="Calibri" w:hAnsi="Calibri"/>
          <w:sz w:val="21"/>
          <w:szCs w:val="21"/>
        </w:rPr>
      </w:pPr>
      <w:r>
        <w:rPr>
          <w:rFonts w:ascii="仿宋" w:eastAsia="仿宋" w:hAnsi="仿宋" w:hint="eastAsia"/>
          <w:color w:val="000000"/>
          <w:sz w:val="32"/>
          <w:szCs w:val="32"/>
          <w:shd w:val="clear" w:color="auto" w:fill="FFFFFF"/>
        </w:rPr>
        <w:t>全椒</w:t>
      </w:r>
      <w:proofErr w:type="gramStart"/>
      <w:r>
        <w:rPr>
          <w:rFonts w:ascii="仿宋" w:eastAsia="仿宋" w:hAnsi="仿宋" w:hint="eastAsia"/>
          <w:color w:val="000000"/>
          <w:sz w:val="32"/>
          <w:szCs w:val="32"/>
          <w:shd w:val="clear" w:color="auto" w:fill="FFFFFF"/>
        </w:rPr>
        <w:t>县卫健委</w:t>
      </w:r>
      <w:proofErr w:type="gramEnd"/>
      <w:r>
        <w:rPr>
          <w:rFonts w:ascii="仿宋" w:eastAsia="仿宋" w:hAnsi="仿宋" w:hint="eastAsia"/>
          <w:color w:val="000000"/>
          <w:sz w:val="32"/>
          <w:szCs w:val="32"/>
          <w:shd w:val="clear" w:color="auto" w:fill="FFFFFF"/>
        </w:rPr>
        <w:t>负责推进、指导、协调、监督全委政务信息公开工作。</w:t>
      </w:r>
    </w:p>
    <w:p w:rsidR="00BE5EDA" w:rsidRDefault="00BE5EDA" w:rsidP="00BE5EDA">
      <w:pPr>
        <w:pStyle w:val="a3"/>
        <w:shd w:val="clear" w:color="auto" w:fill="FFFFFF"/>
        <w:spacing w:before="0" w:beforeAutospacing="0" w:after="0" w:afterAutospacing="0"/>
        <w:ind w:firstLine="480"/>
        <w:rPr>
          <w:rFonts w:ascii="Calibri" w:hAnsi="Calibri"/>
          <w:sz w:val="21"/>
          <w:szCs w:val="21"/>
        </w:rPr>
      </w:pPr>
      <w:r>
        <w:rPr>
          <w:rFonts w:ascii="仿宋" w:eastAsia="仿宋" w:hAnsi="仿宋" w:hint="eastAsia"/>
          <w:color w:val="000000"/>
          <w:sz w:val="32"/>
          <w:szCs w:val="32"/>
          <w:shd w:val="clear" w:color="auto" w:fill="FFFFFF"/>
        </w:rPr>
        <w:t>全椒</w:t>
      </w:r>
      <w:proofErr w:type="gramStart"/>
      <w:r>
        <w:rPr>
          <w:rFonts w:ascii="仿宋" w:eastAsia="仿宋" w:hAnsi="仿宋" w:hint="eastAsia"/>
          <w:color w:val="000000"/>
          <w:sz w:val="32"/>
          <w:szCs w:val="32"/>
          <w:shd w:val="clear" w:color="auto" w:fill="FFFFFF"/>
        </w:rPr>
        <w:t>县卫健委</w:t>
      </w:r>
      <w:proofErr w:type="gramEnd"/>
      <w:r>
        <w:rPr>
          <w:rFonts w:ascii="仿宋" w:eastAsia="仿宋" w:hAnsi="仿宋" w:hint="eastAsia"/>
          <w:color w:val="000000"/>
          <w:sz w:val="32"/>
          <w:szCs w:val="32"/>
          <w:shd w:val="clear" w:color="auto" w:fill="FFFFFF"/>
        </w:rPr>
        <w:t>办公室具体承办本机关的政府信息公开事宜，全椒</w:t>
      </w:r>
      <w:proofErr w:type="gramStart"/>
      <w:r>
        <w:rPr>
          <w:rFonts w:ascii="仿宋" w:eastAsia="仿宋" w:hAnsi="仿宋" w:hint="eastAsia"/>
          <w:color w:val="000000"/>
          <w:sz w:val="32"/>
          <w:szCs w:val="32"/>
          <w:shd w:val="clear" w:color="auto" w:fill="FFFFFF"/>
        </w:rPr>
        <w:t>县卫健委</w:t>
      </w:r>
      <w:proofErr w:type="gramEnd"/>
      <w:r>
        <w:rPr>
          <w:rFonts w:ascii="仿宋" w:eastAsia="仿宋" w:hAnsi="仿宋" w:hint="eastAsia"/>
          <w:color w:val="000000"/>
          <w:sz w:val="32"/>
          <w:szCs w:val="32"/>
          <w:shd w:val="clear" w:color="auto" w:fill="FFFFFF"/>
        </w:rPr>
        <w:t>办公室；办公地址：全椒县政务中心8号楼10楼1014室；办公时间：工作日（上午8：00-12：00，下午14：30-17：30）；联系电话：0550-5180050；邮政编码：239500；</w:t>
      </w:r>
      <w:r>
        <w:rPr>
          <w:rFonts w:ascii="微软雅黑" w:eastAsia="微软雅黑" w:hAnsi="微软雅黑" w:hint="eastAsia"/>
          <w:color w:val="000000"/>
          <w:sz w:val="32"/>
          <w:szCs w:val="32"/>
          <w:shd w:val="clear" w:color="auto" w:fill="FFFFFF"/>
        </w:rPr>
        <w:t> </w:t>
      </w:r>
      <w:r>
        <w:rPr>
          <w:rFonts w:ascii="仿宋" w:eastAsia="仿宋" w:hAnsi="仿宋" w:hint="eastAsia"/>
          <w:color w:val="000000"/>
          <w:sz w:val="32"/>
          <w:szCs w:val="32"/>
          <w:shd w:val="clear" w:color="auto" w:fill="FFFFFF"/>
        </w:rPr>
        <w:t>电子邮件：qjxwjw5012208@163.com；传真号码5025085。（电话、邮箱仅用于接收信息公开工作有关意见建议，不受理依申请公开申请。如需提交政府信息公开申请，请查看第二部分"依申请公开"）。</w:t>
      </w:r>
    </w:p>
    <w:p w:rsidR="00BE5EDA" w:rsidRDefault="00BE5EDA" w:rsidP="00BE5EDA">
      <w:pPr>
        <w:pStyle w:val="a3"/>
        <w:shd w:val="clear" w:color="auto" w:fill="FFFFFF"/>
        <w:spacing w:before="0" w:beforeAutospacing="0" w:after="0" w:afterAutospacing="0" w:line="450" w:lineRule="atLeast"/>
        <w:ind w:firstLine="630"/>
        <w:jc w:val="both"/>
      </w:pPr>
      <w:r>
        <w:rPr>
          <w:rFonts w:ascii="仿宋" w:eastAsia="仿宋" w:hAnsi="仿宋" w:hint="eastAsia"/>
          <w:b/>
          <w:bCs/>
          <w:color w:val="333333"/>
          <w:sz w:val="32"/>
          <w:szCs w:val="32"/>
          <w:shd w:val="clear" w:color="auto" w:fill="FFFFFF"/>
        </w:rPr>
        <w:t>五、权利救济途径</w:t>
      </w:r>
    </w:p>
    <w:p w:rsidR="00BE5EDA" w:rsidRDefault="00BE5EDA" w:rsidP="00623919">
      <w:pPr>
        <w:pStyle w:val="a3"/>
        <w:shd w:val="clear" w:color="auto" w:fill="FFFFFF"/>
        <w:spacing w:before="0" w:beforeAutospacing="0" w:after="0" w:afterAutospacing="0" w:line="450" w:lineRule="atLeast"/>
        <w:ind w:firstLine="640"/>
        <w:jc w:val="both"/>
        <w:rPr>
          <w:rFonts w:hint="eastAsia"/>
        </w:rPr>
      </w:pPr>
      <w:r>
        <w:rPr>
          <w:rFonts w:ascii="仿宋" w:eastAsia="仿宋" w:hAnsi="仿宋" w:hint="eastAsia"/>
          <w:color w:val="333333"/>
          <w:sz w:val="32"/>
          <w:szCs w:val="32"/>
          <w:shd w:val="clear" w:color="auto" w:fill="FFFFFF"/>
        </w:rPr>
        <w:t>公民、法人或者其他组织认为本机关在政府信息公开工作中的具体行政行为侵犯其合法权益的，可以依法申请行政复议或提起行政诉讼。</w:t>
      </w:r>
      <w:r>
        <w:rPr>
          <w:rFonts w:hint="eastAsia"/>
          <w:color w:val="333333"/>
          <w:sz w:val="32"/>
          <w:szCs w:val="32"/>
          <w:shd w:val="clear" w:color="auto" w:fill="FFFFFF"/>
        </w:rPr>
        <w:t> </w:t>
      </w:r>
    </w:p>
    <w:p w:rsidR="00BE5EDA" w:rsidRDefault="00BE5EDA" w:rsidP="00BE5EDA">
      <w:pPr>
        <w:pStyle w:val="a3"/>
        <w:spacing w:before="0" w:beforeAutospacing="0" w:after="0" w:afterAutospacing="0"/>
        <w:jc w:val="both"/>
        <w:rPr>
          <w:rFonts w:hint="eastAsia"/>
        </w:rPr>
      </w:pPr>
      <w:r>
        <w:rPr>
          <w:rFonts w:ascii="Calibri" w:hAnsi="Calibri"/>
          <w:sz w:val="21"/>
          <w:szCs w:val="21"/>
        </w:rPr>
        <w:t> </w:t>
      </w:r>
    </w:p>
    <w:p w:rsidR="008C316D" w:rsidRPr="00BE5EDA" w:rsidRDefault="008C316D"/>
    <w:sectPr w:rsidR="008C316D" w:rsidRPr="00BE5EDA" w:rsidSect="008C31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5EDA"/>
    <w:rsid w:val="00623919"/>
    <w:rsid w:val="008C316D"/>
    <w:rsid w:val="00BE5EDA"/>
    <w:rsid w:val="00C11C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5ED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E5EDA"/>
    <w:rPr>
      <w:color w:val="0000FF"/>
      <w:u w:val="single"/>
    </w:rPr>
  </w:style>
  <w:style w:type="character" w:styleId="a5">
    <w:name w:val="Strong"/>
    <w:basedOn w:val="a0"/>
    <w:uiPriority w:val="22"/>
    <w:qFormat/>
    <w:rsid w:val="00BE5EDA"/>
    <w:rPr>
      <w:b/>
      <w:bCs/>
    </w:rPr>
  </w:style>
</w:styles>
</file>

<file path=word/webSettings.xml><?xml version="1.0" encoding="utf-8"?>
<w:webSettings xmlns:r="http://schemas.openxmlformats.org/officeDocument/2006/relationships" xmlns:w="http://schemas.openxmlformats.org/wordprocessingml/2006/main">
  <w:divs>
    <w:div w:id="1003320293">
      <w:bodyDiv w:val="1"/>
      <w:marLeft w:val="0"/>
      <w:marRight w:val="0"/>
      <w:marTop w:val="0"/>
      <w:marBottom w:val="0"/>
      <w:divBdr>
        <w:top w:val="none" w:sz="0" w:space="0" w:color="auto"/>
        <w:left w:val="none" w:sz="0" w:space="0" w:color="auto"/>
        <w:bottom w:val="none" w:sz="0" w:space="0" w:color="auto"/>
        <w:right w:val="none" w:sz="0" w:space="0" w:color="auto"/>
      </w:divBdr>
      <w:divsChild>
        <w:div w:id="1684284303">
          <w:marLeft w:val="0"/>
          <w:marRight w:val="0"/>
          <w:marTop w:val="0"/>
          <w:marBottom w:val="0"/>
          <w:divBdr>
            <w:top w:val="none" w:sz="0" w:space="0" w:color="auto"/>
            <w:left w:val="none" w:sz="0" w:space="0" w:color="auto"/>
            <w:bottom w:val="none" w:sz="0" w:space="0" w:color="auto"/>
            <w:right w:val="none" w:sz="0" w:space="0" w:color="auto"/>
          </w:divBdr>
        </w:div>
      </w:divsChild>
    </w:div>
    <w:div w:id="12337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ngyang.gov.cn/chuzhou/_res/Application_form.doc" TargetMode="External"/><Relationship Id="rId4" Type="http://schemas.openxmlformats.org/officeDocument/2006/relationships/hyperlink" Target="mailto:qjxzwgk@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422</Words>
  <Characters>2407</Characters>
  <Application>Microsoft Office Word</Application>
  <DocSecurity>0</DocSecurity>
  <Lines>20</Lines>
  <Paragraphs>5</Paragraphs>
  <ScaleCrop>false</ScaleCrop>
  <Company>china</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2024-01-04T00:22:00Z</dcterms:created>
  <dcterms:modified xsi:type="dcterms:W3CDTF">2024-01-04T00:36:00Z</dcterms:modified>
</cp:coreProperties>
</file>