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C" w:rsidRDefault="009A709C" w:rsidP="009A709C">
      <w:pPr>
        <w:widowControl/>
        <w:shd w:val="clear" w:color="auto" w:fill="FFFFFF"/>
        <w:wordWrap w:val="0"/>
        <w:ind w:firstLine="480"/>
        <w:rPr>
          <w:rFonts w:ascii="宋体" w:eastAsia="宋体" w:hAnsi="宋体" w:cs="Times New Roman"/>
          <w:kern w:val="0"/>
          <w:sz w:val="24"/>
        </w:rPr>
      </w:pPr>
    </w:p>
    <w:p w:rsidR="009A709C" w:rsidRPr="005B7463" w:rsidRDefault="009A709C" w:rsidP="009A709C">
      <w:pPr>
        <w:widowControl/>
        <w:shd w:val="clear" w:color="auto" w:fill="FFFFFF"/>
        <w:wordWrap w:val="0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5B7463">
        <w:rPr>
          <w:rFonts w:ascii="宋体" w:eastAsia="宋体" w:hAnsi="宋体" w:cs="Times New Roman" w:hint="eastAsia"/>
          <w:kern w:val="0"/>
          <w:sz w:val="24"/>
        </w:rPr>
        <w:t>附件3</w:t>
      </w:r>
    </w:p>
    <w:p w:rsidR="009A709C" w:rsidRPr="005B7463" w:rsidRDefault="009A709C" w:rsidP="009A709C">
      <w:pPr>
        <w:widowControl/>
        <w:shd w:val="clear" w:color="auto" w:fill="FFFFFF"/>
        <w:wordWrap w:val="0"/>
        <w:spacing w:after="156"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r w:rsidRPr="005B7463">
        <w:rPr>
          <w:rFonts w:ascii="黑体" w:eastAsia="黑体" w:hAnsi="黑体" w:cs="Times New Roman" w:hint="eastAsia"/>
          <w:spacing w:val="-20"/>
          <w:kern w:val="0"/>
          <w:sz w:val="44"/>
          <w:szCs w:val="44"/>
        </w:rPr>
        <w:t>安徽省县域学前教育普及普惠督导评估年度计划表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6729"/>
      </w:tblGrid>
      <w:tr w:rsidR="009A709C" w:rsidRPr="005B7463" w:rsidTr="00564CD5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:rsidR="009A709C" w:rsidRPr="005B7463" w:rsidRDefault="009A709C" w:rsidP="00564CD5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年度</w:t>
            </w: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接受督导评估的县（市、区）</w:t>
            </w:r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2020(4)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合肥市</w:t>
            </w:r>
            <w:r w:rsidRPr="005B7463">
              <w:rPr>
                <w:rFonts w:ascii="黑体" w:eastAsia="黑体" w:hAnsi="黑体" w:cs="Times New Roman" w:hint="eastAsia"/>
                <w:color w:val="0000FF"/>
                <w:kern w:val="0"/>
                <w:sz w:val="24"/>
              </w:rPr>
              <w:t>：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庐阳区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宣城市：绩溪县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池州市：青阳县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黄山市：黟县</w:t>
            </w:r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2021(7)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合肥市</w:t>
            </w:r>
            <w:r w:rsidRPr="005B7463">
              <w:rPr>
                <w:rFonts w:ascii="黑体" w:eastAsia="黑体" w:hAnsi="黑体" w:cs="Times New Roman" w:hint="eastAsia"/>
                <w:color w:val="0000FF"/>
                <w:kern w:val="0"/>
                <w:sz w:val="24"/>
              </w:rPr>
              <w:t>：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瑶海区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蜀山区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包河区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滁州市：凤阳县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马鞍山市：含山县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芜湖市：芜湖县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铜陵市：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铜官区</w:t>
            </w:r>
            <w:proofErr w:type="gramEnd"/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2022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（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）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合肥市：合肥经开区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合肥新站区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合肥高新区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亳州市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: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蒙城县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阜阳市：颍州区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颍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泉区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颍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东区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阜南县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b/>
                <w:bCs/>
                <w:color w:val="C00000"/>
                <w:kern w:val="0"/>
                <w:sz w:val="24"/>
              </w:rPr>
              <w:t>滁州市：全椒县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六安市：霍山县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金寨县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马鞍山市：花山区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雨山区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和县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芜湖市：三山区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宣城市：宣州区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宁国市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池州市：石台县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安庆市：迎江区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黄山市：徽州区</w:t>
            </w:r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2023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（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21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）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54545"/>
                <w:kern w:val="0"/>
                <w:sz w:val="24"/>
              </w:rPr>
              <w:t>合肥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市：巢湖市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亳州市：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谯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城区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宿州市：灵璧县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泗县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蚌埠市：龙子湖区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  <w:proofErr w:type="gramStart"/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禹会区</w:t>
            </w:r>
            <w:proofErr w:type="gramEnd"/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阜阳市：界首市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临泉县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淮南市：八公山区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滁州市：天长市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马鞍山市：博望区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当涂县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芜湖市：繁昌县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宣城市：广德市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铜陵市：郊区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义安区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lastRenderedPageBreak/>
              <w:t>安庆市：大观区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宜秀区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岳西县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黄山市：黄山区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祁门县</w:t>
            </w:r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lastRenderedPageBreak/>
              <w:t>2024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（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24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）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合肥市：肥西县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淮北市：相山区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亳州市：利辛县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蚌埠市：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蚌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山区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淮上区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经开区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阜阳市：太和县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淮南市：凤台县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大通区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田家庵区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谢家集区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滁州市：明光市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来安县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定远县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芜湖市：南陵县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镜湖区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宣城市：郎溪县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泾县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旌德县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安庆市：潜山市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太湖县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望江县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经开区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黄山市：歙县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 </w:t>
            </w:r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2025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（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23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）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合肥市：肥东县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长丰县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庐江县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淮北市：杜集区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烈山区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亳州市：涡阳县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宿州市：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埇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桥区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砀山县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蚌埠市：五河县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固镇县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高新区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淮南市：寿县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毛集实验区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滁州市：琅琊区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南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谯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六安市：舒城县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芜湖市：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弋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江区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经开区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铜陵市：枞阳县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安庆市：怀宁县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桐城市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黄山市：屯溪区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休宁县</w:t>
            </w:r>
          </w:p>
        </w:tc>
      </w:tr>
      <w:tr w:rsidR="009A709C" w:rsidRPr="005B7463" w:rsidTr="00564CD5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2026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（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14</w:t>
            </w:r>
            <w:r w:rsidRPr="005B7463">
              <w:rPr>
                <w:rFonts w:ascii="Times New Roman" w:eastAsia="宋体" w:hAnsi="Times New Roman" w:cs="Times New Roman"/>
                <w:color w:val="444444"/>
                <w:kern w:val="0"/>
                <w:sz w:val="24"/>
              </w:rPr>
              <w:t>）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淮北市：濉溪县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宿州市：萧县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蚌埠市：怀远县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阜阳市：颍上县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淮南市：潘集区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六安市：金安区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裕安区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叶集区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霍邱县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芜湖市：无为市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proofErr w:type="gramStart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鸠</w:t>
            </w:r>
            <w:proofErr w:type="gramEnd"/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江区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池州市：贵池区</w:t>
            </w:r>
            <w:r w:rsidRPr="005B7463">
              <w:rPr>
                <w:rFonts w:ascii="宋体" w:eastAsia="宋体" w:hAnsi="宋体" w:cs="Times New Roman" w:hint="eastAsia"/>
                <w:color w:val="000000"/>
                <w:kern w:val="0"/>
                <w:sz w:val="24"/>
              </w:rPr>
              <w:t>  </w:t>
            </w: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东至县</w:t>
            </w:r>
          </w:p>
          <w:p w:rsidR="009A709C" w:rsidRPr="005B7463" w:rsidRDefault="009A709C" w:rsidP="00564CD5">
            <w:pPr>
              <w:widowControl/>
              <w:spacing w:line="3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B746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安庆市：宿松县</w:t>
            </w:r>
          </w:p>
        </w:tc>
      </w:tr>
    </w:tbl>
    <w:p w:rsidR="009A709C" w:rsidRPr="005B7463" w:rsidRDefault="009A709C" w:rsidP="009A709C">
      <w:pPr>
        <w:widowControl/>
        <w:shd w:val="clear" w:color="auto" w:fill="FFFFFF"/>
        <w:wordWrap w:val="0"/>
        <w:spacing w:after="156"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B7463">
        <w:rPr>
          <w:rFonts w:ascii="宋体" w:eastAsia="宋体" w:hAnsi="宋体" w:cs="Times New Roman" w:hint="eastAsia"/>
          <w:kern w:val="0"/>
          <w:sz w:val="24"/>
        </w:rPr>
        <w:t> </w:t>
      </w:r>
    </w:p>
    <w:p w:rsidR="009A709C" w:rsidRPr="005B7463" w:rsidRDefault="009A709C" w:rsidP="009A709C"/>
    <w:p w:rsidR="009A709C" w:rsidRDefault="009A709C" w:rsidP="009A709C"/>
    <w:p w:rsidR="00097BC4" w:rsidRPr="009A709C" w:rsidRDefault="00097BC4"/>
    <w:sectPr w:rsidR="00097BC4" w:rsidRPr="009A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BB" w:rsidRDefault="001201BB" w:rsidP="009A709C">
      <w:r>
        <w:separator/>
      </w:r>
    </w:p>
  </w:endnote>
  <w:endnote w:type="continuationSeparator" w:id="0">
    <w:p w:rsidR="001201BB" w:rsidRDefault="001201BB" w:rsidP="009A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BB" w:rsidRDefault="001201BB" w:rsidP="009A709C">
      <w:r>
        <w:separator/>
      </w:r>
    </w:p>
  </w:footnote>
  <w:footnote w:type="continuationSeparator" w:id="0">
    <w:p w:rsidR="001201BB" w:rsidRDefault="001201BB" w:rsidP="009A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4"/>
    <w:rsid w:val="00097BC4"/>
    <w:rsid w:val="001201BB"/>
    <w:rsid w:val="00360D38"/>
    <w:rsid w:val="009A709C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36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60D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qFormat/>
    <w:rsid w:val="0036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0D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360D38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36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60D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qFormat/>
    <w:rsid w:val="0036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0D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360D38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2021-02-03T07:13:00Z</dcterms:created>
  <dcterms:modified xsi:type="dcterms:W3CDTF">2021-02-03T07:13:00Z</dcterms:modified>
</cp:coreProperties>
</file>