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4F" w:rsidRDefault="00AF39BB">
      <w:pPr>
        <w:widowControl/>
        <w:jc w:val="center"/>
        <w:outlineLvl w:val="0"/>
        <w:rPr>
          <w:rFonts w:ascii="微软雅黑" w:eastAsia="微软雅黑" w:hAnsi="微软雅黑" w:cs="宋体"/>
          <w:b/>
          <w:bCs/>
          <w:color w:val="5A5A5A"/>
          <w:kern w:val="36"/>
          <w:sz w:val="48"/>
          <w:szCs w:val="48"/>
        </w:rPr>
      </w:pPr>
      <w:r>
        <w:rPr>
          <w:rFonts w:ascii="微软雅黑" w:eastAsia="微软雅黑" w:hAnsi="微软雅黑" w:cs="宋体" w:hint="eastAsia"/>
          <w:b/>
          <w:bCs/>
          <w:color w:val="5A5A5A"/>
          <w:kern w:val="36"/>
          <w:sz w:val="48"/>
          <w:szCs w:val="48"/>
        </w:rPr>
        <w:t>关于印发安徽省智能工厂和数字化车间认定管理暂行办法的通知</w:t>
      </w:r>
    </w:p>
    <w:p w:rsidR="00F4184F" w:rsidRDefault="00AF39BB">
      <w:pPr>
        <w:widowControl/>
        <w:spacing w:line="420" w:lineRule="atLeast"/>
        <w:jc w:val="left"/>
        <w:rPr>
          <w:rFonts w:ascii="宋体" w:eastAsia="宋体" w:hAnsi="宋体" w:cs="宋体"/>
          <w:color w:val="5A5A5A"/>
          <w:kern w:val="0"/>
          <w:sz w:val="32"/>
          <w:szCs w:val="32"/>
        </w:rPr>
      </w:pPr>
      <w:r>
        <w:rPr>
          <w:rFonts w:ascii="宋体" w:eastAsia="宋体" w:hAnsi="宋体" w:cs="宋体"/>
          <w:color w:val="5A5A5A"/>
          <w:kern w:val="0"/>
          <w:szCs w:val="21"/>
        </w:rPr>
        <w:br/>
      </w:r>
      <w:r>
        <w:rPr>
          <w:rFonts w:ascii="宋体" w:eastAsia="宋体" w:hAnsi="宋体" w:cs="宋体"/>
          <w:color w:val="5A5A5A"/>
          <w:kern w:val="0"/>
          <w:sz w:val="32"/>
          <w:szCs w:val="32"/>
        </w:rPr>
        <w:t>  </w:t>
      </w:r>
      <w:r>
        <w:rPr>
          <w:rFonts w:ascii="宋体" w:eastAsia="宋体" w:hAnsi="宋体" w:cs="宋体"/>
          <w:color w:val="5A5A5A"/>
          <w:kern w:val="0"/>
          <w:sz w:val="32"/>
          <w:szCs w:val="32"/>
        </w:rPr>
        <w:t>第一章</w:t>
      </w:r>
      <w:r>
        <w:rPr>
          <w:rFonts w:ascii="宋体" w:eastAsia="宋体" w:hAnsi="宋体" w:cs="宋体"/>
          <w:color w:val="5A5A5A"/>
          <w:kern w:val="0"/>
          <w:sz w:val="32"/>
          <w:szCs w:val="32"/>
        </w:rPr>
        <w:t> </w:t>
      </w:r>
      <w:r>
        <w:rPr>
          <w:rFonts w:ascii="宋体" w:eastAsia="宋体" w:hAnsi="宋体" w:cs="宋体"/>
          <w:color w:val="5A5A5A"/>
          <w:kern w:val="0"/>
          <w:sz w:val="32"/>
          <w:szCs w:val="32"/>
        </w:rPr>
        <w:t>总</w:t>
      </w:r>
      <w:r>
        <w:rPr>
          <w:rFonts w:ascii="宋体" w:eastAsia="宋体" w:hAnsi="宋体" w:cs="宋体"/>
          <w:color w:val="5A5A5A"/>
          <w:kern w:val="0"/>
          <w:sz w:val="32"/>
          <w:szCs w:val="32"/>
        </w:rPr>
        <w:t> </w:t>
      </w:r>
      <w:r>
        <w:rPr>
          <w:rFonts w:ascii="宋体" w:eastAsia="宋体" w:hAnsi="宋体" w:cs="宋体"/>
          <w:color w:val="5A5A5A"/>
          <w:kern w:val="0"/>
          <w:sz w:val="32"/>
          <w:szCs w:val="32"/>
        </w:rPr>
        <w:t xml:space="preserve"> </w:t>
      </w:r>
      <w:r>
        <w:rPr>
          <w:rFonts w:ascii="宋体" w:eastAsia="宋体" w:hAnsi="宋体" w:cs="宋体"/>
          <w:color w:val="5A5A5A"/>
          <w:kern w:val="0"/>
          <w:sz w:val="32"/>
          <w:szCs w:val="32"/>
        </w:rPr>
        <w:t>则</w:t>
      </w:r>
      <w:r>
        <w:rPr>
          <w:rFonts w:ascii="宋体" w:eastAsia="宋体" w:hAnsi="宋体" w:cs="宋体"/>
          <w:color w:val="5A5A5A"/>
          <w:kern w:val="0"/>
          <w:sz w:val="32"/>
          <w:szCs w:val="32"/>
        </w:rPr>
        <w:br/>
      </w:r>
      <w:r>
        <w:rPr>
          <w:rFonts w:ascii="宋体" w:eastAsia="宋体" w:hAnsi="宋体" w:cs="宋体"/>
          <w:color w:val="5A5A5A"/>
          <w:kern w:val="0"/>
          <w:sz w:val="32"/>
          <w:szCs w:val="32"/>
        </w:rPr>
        <w:t>  </w:t>
      </w:r>
      <w:r>
        <w:rPr>
          <w:rFonts w:ascii="宋体" w:eastAsia="宋体" w:hAnsi="宋体" w:cs="宋体"/>
          <w:color w:val="5A5A5A"/>
          <w:kern w:val="0"/>
          <w:sz w:val="32"/>
          <w:szCs w:val="32"/>
        </w:rPr>
        <w:t>第一条</w:t>
      </w:r>
      <w:r>
        <w:rPr>
          <w:rFonts w:ascii="宋体" w:eastAsia="宋体" w:hAnsi="宋体" w:cs="宋体"/>
          <w:color w:val="5A5A5A"/>
          <w:kern w:val="0"/>
          <w:sz w:val="32"/>
          <w:szCs w:val="32"/>
        </w:rPr>
        <w:t> </w:t>
      </w:r>
      <w:r>
        <w:rPr>
          <w:rFonts w:ascii="宋体" w:eastAsia="宋体" w:hAnsi="宋体" w:cs="宋体"/>
          <w:color w:val="5A5A5A"/>
          <w:kern w:val="0"/>
          <w:sz w:val="32"/>
          <w:szCs w:val="32"/>
        </w:rPr>
        <w:t>智能制造是两化深度融合的主攻方向，是制造业转型升级的突破口和着力点。在全省工业企业中加快建设智能工厂和数字化车间，是推进智能制造工程，促进两化深度融合，引领我省制造方式变革，促进产业转型升级的重要途径。为深入贯彻省委、省政府《加快调结构转方式促升级行动计划》（皖发〔</w:t>
      </w:r>
      <w:r>
        <w:rPr>
          <w:rFonts w:ascii="宋体" w:eastAsia="宋体" w:hAnsi="宋体" w:cs="宋体"/>
          <w:color w:val="5A5A5A"/>
          <w:kern w:val="0"/>
          <w:sz w:val="32"/>
          <w:szCs w:val="32"/>
        </w:rPr>
        <w:t>2015</w:t>
      </w:r>
      <w:r>
        <w:rPr>
          <w:rFonts w:ascii="宋体" w:eastAsia="宋体" w:hAnsi="宋体" w:cs="宋体"/>
          <w:color w:val="5A5A5A"/>
          <w:kern w:val="0"/>
          <w:sz w:val="32"/>
          <w:szCs w:val="32"/>
        </w:rPr>
        <w:t>〕</w:t>
      </w:r>
      <w:r>
        <w:rPr>
          <w:rFonts w:ascii="宋体" w:eastAsia="宋体" w:hAnsi="宋体" w:cs="宋体"/>
          <w:color w:val="5A5A5A"/>
          <w:kern w:val="0"/>
          <w:sz w:val="32"/>
          <w:szCs w:val="32"/>
        </w:rPr>
        <w:t>13</w:t>
      </w:r>
      <w:r>
        <w:rPr>
          <w:rFonts w:ascii="宋体" w:eastAsia="宋体" w:hAnsi="宋体" w:cs="宋体"/>
          <w:color w:val="5A5A5A"/>
          <w:kern w:val="0"/>
          <w:sz w:val="32"/>
          <w:szCs w:val="32"/>
        </w:rPr>
        <w:t>号）、《安徽省扎实推进供给侧结构性改革实施方案》和《中国制造</w:t>
      </w:r>
      <w:r>
        <w:rPr>
          <w:rFonts w:ascii="宋体" w:eastAsia="宋体" w:hAnsi="宋体" w:cs="宋体"/>
          <w:color w:val="5A5A5A"/>
          <w:kern w:val="0"/>
          <w:sz w:val="32"/>
          <w:szCs w:val="32"/>
        </w:rPr>
        <w:t>2025</w:t>
      </w:r>
      <w:r>
        <w:rPr>
          <w:rFonts w:ascii="宋体" w:eastAsia="宋体" w:hAnsi="宋体" w:cs="宋体"/>
          <w:color w:val="5A5A5A"/>
          <w:kern w:val="0"/>
          <w:sz w:val="32"/>
          <w:szCs w:val="32"/>
        </w:rPr>
        <w:t>安徽篇》（皖政〔</w:t>
      </w:r>
      <w:r>
        <w:rPr>
          <w:rFonts w:ascii="宋体" w:eastAsia="宋体" w:hAnsi="宋体" w:cs="宋体"/>
          <w:color w:val="5A5A5A"/>
          <w:kern w:val="0"/>
          <w:sz w:val="32"/>
          <w:szCs w:val="32"/>
        </w:rPr>
        <w:t>2015</w:t>
      </w:r>
      <w:r>
        <w:rPr>
          <w:rFonts w:ascii="宋体" w:eastAsia="宋体" w:hAnsi="宋体" w:cs="宋体"/>
          <w:color w:val="5A5A5A"/>
          <w:kern w:val="0"/>
          <w:sz w:val="32"/>
          <w:szCs w:val="32"/>
        </w:rPr>
        <w:t>〕</w:t>
      </w:r>
      <w:r>
        <w:rPr>
          <w:rFonts w:ascii="宋体" w:eastAsia="宋体" w:hAnsi="宋体" w:cs="宋体"/>
          <w:color w:val="5A5A5A"/>
          <w:kern w:val="0"/>
          <w:sz w:val="32"/>
          <w:szCs w:val="32"/>
        </w:rPr>
        <w:t>106</w:t>
      </w:r>
      <w:r>
        <w:rPr>
          <w:rFonts w:ascii="宋体" w:eastAsia="宋体" w:hAnsi="宋体" w:cs="宋体"/>
          <w:color w:val="5A5A5A"/>
          <w:kern w:val="0"/>
          <w:sz w:val="32"/>
          <w:szCs w:val="32"/>
        </w:rPr>
        <w:t>号）、《安徽省推进制造大省和制造强省建设领导小组关于印发</w:t>
      </w:r>
      <w:r>
        <w:rPr>
          <w:rFonts w:ascii="宋体" w:eastAsia="宋体" w:hAnsi="宋体" w:cs="宋体"/>
          <w:color w:val="5A5A5A"/>
          <w:kern w:val="0"/>
          <w:sz w:val="32"/>
          <w:szCs w:val="32"/>
        </w:rPr>
        <w:t>&lt;</w:t>
      </w:r>
      <w:r>
        <w:rPr>
          <w:rFonts w:ascii="宋体" w:eastAsia="宋体" w:hAnsi="宋体" w:cs="宋体"/>
          <w:color w:val="5A5A5A"/>
          <w:kern w:val="0"/>
          <w:sz w:val="32"/>
          <w:szCs w:val="32"/>
        </w:rPr>
        <w:t>安徽省制造强省建设实施方案（</w:t>
      </w:r>
      <w:r>
        <w:rPr>
          <w:rFonts w:ascii="宋体" w:eastAsia="宋体" w:hAnsi="宋体" w:cs="宋体"/>
          <w:color w:val="5A5A5A"/>
          <w:kern w:val="0"/>
          <w:sz w:val="32"/>
          <w:szCs w:val="32"/>
        </w:rPr>
        <w:t>2017-2021</w:t>
      </w:r>
      <w:r>
        <w:rPr>
          <w:rFonts w:ascii="宋体" w:eastAsia="宋体" w:hAnsi="宋体" w:cs="宋体"/>
          <w:color w:val="5A5A5A"/>
          <w:kern w:val="0"/>
          <w:sz w:val="32"/>
          <w:szCs w:val="32"/>
        </w:rPr>
        <w:t>年）</w:t>
      </w:r>
      <w:r>
        <w:rPr>
          <w:rFonts w:ascii="宋体" w:eastAsia="宋体" w:hAnsi="宋体" w:cs="宋体"/>
          <w:color w:val="5A5A5A"/>
          <w:kern w:val="0"/>
          <w:sz w:val="32"/>
          <w:szCs w:val="32"/>
        </w:rPr>
        <w:t>&gt;</w:t>
      </w:r>
      <w:r>
        <w:rPr>
          <w:rFonts w:ascii="宋体" w:eastAsia="宋体" w:hAnsi="宋体" w:cs="宋体"/>
          <w:color w:val="5A5A5A"/>
          <w:kern w:val="0"/>
          <w:sz w:val="32"/>
          <w:szCs w:val="32"/>
        </w:rPr>
        <w:t>的通知》（</w:t>
      </w:r>
      <w:r>
        <w:rPr>
          <w:rFonts w:ascii="宋体" w:eastAsia="宋体" w:hAnsi="宋体" w:cs="宋体"/>
          <w:color w:val="5A5A5A"/>
          <w:kern w:val="0"/>
          <w:sz w:val="32"/>
          <w:szCs w:val="32"/>
        </w:rPr>
        <w:t>皖制造强省组〔</w:t>
      </w:r>
      <w:r>
        <w:rPr>
          <w:rFonts w:ascii="宋体" w:eastAsia="宋体" w:hAnsi="宋体" w:cs="宋体"/>
          <w:color w:val="5A5A5A"/>
          <w:kern w:val="0"/>
          <w:sz w:val="32"/>
          <w:szCs w:val="32"/>
        </w:rPr>
        <w:t>2017</w:t>
      </w:r>
      <w:r>
        <w:rPr>
          <w:rFonts w:ascii="宋体" w:eastAsia="宋体" w:hAnsi="宋体" w:cs="宋体"/>
          <w:color w:val="5A5A5A"/>
          <w:kern w:val="0"/>
          <w:sz w:val="32"/>
          <w:szCs w:val="32"/>
        </w:rPr>
        <w:t>〕</w:t>
      </w:r>
      <w:r>
        <w:rPr>
          <w:rFonts w:ascii="宋体" w:eastAsia="宋体" w:hAnsi="宋体" w:cs="宋体"/>
          <w:color w:val="5A5A5A"/>
          <w:kern w:val="0"/>
          <w:sz w:val="32"/>
          <w:szCs w:val="32"/>
        </w:rPr>
        <w:t>1</w:t>
      </w:r>
      <w:r>
        <w:rPr>
          <w:rFonts w:ascii="宋体" w:eastAsia="宋体" w:hAnsi="宋体" w:cs="宋体"/>
          <w:color w:val="5A5A5A"/>
          <w:kern w:val="0"/>
          <w:sz w:val="32"/>
          <w:szCs w:val="32"/>
        </w:rPr>
        <w:t>号）等文件精神，大力推进智能工厂和数字化车间建设，推动制造业转型升级，提升我省制造业技术装备水平和质量效益，特制定本办法。</w:t>
      </w:r>
      <w:r>
        <w:rPr>
          <w:rFonts w:ascii="宋体" w:eastAsia="宋体" w:hAnsi="宋体" w:cs="宋体"/>
          <w:color w:val="5A5A5A"/>
          <w:kern w:val="0"/>
          <w:sz w:val="32"/>
          <w:szCs w:val="32"/>
        </w:rPr>
        <w:br/>
        <w:t>  </w:t>
      </w:r>
      <w:r>
        <w:rPr>
          <w:rFonts w:ascii="宋体" w:eastAsia="宋体" w:hAnsi="宋体" w:cs="宋体"/>
          <w:color w:val="5A5A5A"/>
          <w:kern w:val="0"/>
          <w:sz w:val="32"/>
          <w:szCs w:val="32"/>
        </w:rPr>
        <w:t>第二条</w:t>
      </w:r>
      <w:r>
        <w:rPr>
          <w:rFonts w:ascii="宋体" w:eastAsia="宋体" w:hAnsi="宋体" w:cs="宋体"/>
          <w:color w:val="5A5A5A"/>
          <w:kern w:val="0"/>
          <w:sz w:val="32"/>
          <w:szCs w:val="32"/>
        </w:rPr>
        <w:t> </w:t>
      </w:r>
      <w:r>
        <w:rPr>
          <w:rFonts w:ascii="宋体" w:eastAsia="宋体" w:hAnsi="宋体" w:cs="宋体"/>
          <w:color w:val="5A5A5A"/>
          <w:kern w:val="0"/>
          <w:sz w:val="32"/>
          <w:szCs w:val="32"/>
        </w:rPr>
        <w:t>安徽省智能工厂和数字化车间的认定工作遵循企业自愿、择优确定和公开、公平、公正的原则，采取网上申报，公开招标第三方机构，委托第三方机构组织专家网上评审，每年认定两次，时间分别为</w:t>
      </w:r>
      <w:r>
        <w:rPr>
          <w:rFonts w:ascii="宋体" w:eastAsia="宋体" w:hAnsi="宋体" w:cs="宋体"/>
          <w:color w:val="5A5A5A"/>
          <w:kern w:val="0"/>
          <w:sz w:val="32"/>
          <w:szCs w:val="32"/>
        </w:rPr>
        <w:t>2</w:t>
      </w:r>
      <w:r>
        <w:rPr>
          <w:rFonts w:ascii="宋体" w:eastAsia="宋体" w:hAnsi="宋体" w:cs="宋体"/>
          <w:color w:val="5A5A5A"/>
          <w:kern w:val="0"/>
          <w:sz w:val="32"/>
          <w:szCs w:val="32"/>
        </w:rPr>
        <w:t>月份和</w:t>
      </w:r>
      <w:r>
        <w:rPr>
          <w:rFonts w:ascii="宋体" w:eastAsia="宋体" w:hAnsi="宋体" w:cs="宋体"/>
          <w:color w:val="5A5A5A"/>
          <w:kern w:val="0"/>
          <w:sz w:val="32"/>
          <w:szCs w:val="32"/>
        </w:rPr>
        <w:t>8</w:t>
      </w:r>
      <w:r>
        <w:rPr>
          <w:rFonts w:ascii="宋体" w:eastAsia="宋体" w:hAnsi="宋体" w:cs="宋体"/>
          <w:color w:val="5A5A5A"/>
          <w:kern w:val="0"/>
          <w:sz w:val="32"/>
          <w:szCs w:val="32"/>
        </w:rPr>
        <w:t>月份。</w:t>
      </w:r>
      <w:r>
        <w:rPr>
          <w:rFonts w:ascii="宋体" w:eastAsia="宋体" w:hAnsi="宋体" w:cs="宋体"/>
          <w:color w:val="5A5A5A"/>
          <w:kern w:val="0"/>
          <w:sz w:val="32"/>
          <w:szCs w:val="32"/>
        </w:rPr>
        <w:br/>
      </w:r>
      <w:r>
        <w:rPr>
          <w:rFonts w:ascii="宋体" w:eastAsia="宋体" w:hAnsi="宋体" w:cs="宋体"/>
          <w:color w:val="5A5A5A"/>
          <w:kern w:val="0"/>
          <w:sz w:val="32"/>
          <w:szCs w:val="32"/>
        </w:rPr>
        <w:lastRenderedPageBreak/>
        <w:t>  </w:t>
      </w:r>
      <w:r>
        <w:rPr>
          <w:rFonts w:ascii="宋体" w:eastAsia="宋体" w:hAnsi="宋体" w:cs="宋体"/>
          <w:color w:val="5A5A5A"/>
          <w:kern w:val="0"/>
          <w:sz w:val="32"/>
          <w:szCs w:val="32"/>
        </w:rPr>
        <w:t>第三条</w:t>
      </w:r>
      <w:r>
        <w:rPr>
          <w:rFonts w:ascii="宋体" w:eastAsia="宋体" w:hAnsi="宋体" w:cs="宋体"/>
          <w:color w:val="5A5A5A"/>
          <w:kern w:val="0"/>
          <w:sz w:val="32"/>
          <w:szCs w:val="32"/>
        </w:rPr>
        <w:t> </w:t>
      </w:r>
      <w:r>
        <w:rPr>
          <w:rFonts w:ascii="宋体" w:eastAsia="宋体" w:hAnsi="宋体" w:cs="宋体"/>
          <w:color w:val="5A5A5A"/>
          <w:kern w:val="0"/>
          <w:sz w:val="32"/>
          <w:szCs w:val="32"/>
        </w:rPr>
        <w:t>安徽省智能工厂和数字化车间的认定和撤销等管理工作由省经信委负责；各市、直管县经信委负责组织所辖区域的推荐申报、指导和相关管理工作。</w:t>
      </w:r>
      <w:r>
        <w:rPr>
          <w:rFonts w:ascii="宋体" w:eastAsia="宋体" w:hAnsi="宋体" w:cs="宋体"/>
          <w:color w:val="5A5A5A"/>
          <w:kern w:val="0"/>
          <w:sz w:val="32"/>
          <w:szCs w:val="32"/>
        </w:rPr>
        <w:br/>
      </w:r>
      <w:r>
        <w:rPr>
          <w:rFonts w:ascii="宋体" w:eastAsia="宋体" w:hAnsi="宋体" w:cs="宋体"/>
          <w:color w:val="5A5A5A"/>
          <w:kern w:val="0"/>
          <w:sz w:val="32"/>
          <w:szCs w:val="32"/>
        </w:rPr>
        <w:br/>
        <w:t>  </w:t>
      </w:r>
      <w:r>
        <w:rPr>
          <w:rFonts w:ascii="宋体" w:eastAsia="宋体" w:hAnsi="宋体" w:cs="宋体"/>
          <w:color w:val="5A5A5A"/>
          <w:kern w:val="0"/>
          <w:sz w:val="32"/>
          <w:szCs w:val="32"/>
        </w:rPr>
        <w:t>第二章</w:t>
      </w:r>
      <w:r>
        <w:rPr>
          <w:rFonts w:ascii="宋体" w:eastAsia="宋体" w:hAnsi="宋体" w:cs="宋体"/>
          <w:color w:val="5A5A5A"/>
          <w:kern w:val="0"/>
          <w:sz w:val="32"/>
          <w:szCs w:val="32"/>
        </w:rPr>
        <w:t> </w:t>
      </w:r>
      <w:r>
        <w:rPr>
          <w:rFonts w:ascii="宋体" w:eastAsia="宋体" w:hAnsi="宋体" w:cs="宋体"/>
          <w:color w:val="5A5A5A"/>
          <w:kern w:val="0"/>
          <w:sz w:val="32"/>
          <w:szCs w:val="32"/>
        </w:rPr>
        <w:t>认定条件</w:t>
      </w:r>
      <w:r>
        <w:rPr>
          <w:rFonts w:ascii="宋体" w:eastAsia="宋体" w:hAnsi="宋体" w:cs="宋体"/>
          <w:color w:val="5A5A5A"/>
          <w:kern w:val="0"/>
          <w:sz w:val="32"/>
          <w:szCs w:val="32"/>
        </w:rPr>
        <w:br/>
      </w:r>
      <w:r>
        <w:rPr>
          <w:rFonts w:ascii="宋体" w:eastAsia="宋体" w:hAnsi="宋体" w:cs="宋体"/>
          <w:color w:val="5A5A5A"/>
          <w:kern w:val="0"/>
          <w:sz w:val="32"/>
          <w:szCs w:val="32"/>
        </w:rPr>
        <w:t> </w:t>
      </w:r>
      <w:r>
        <w:rPr>
          <w:rFonts w:ascii="宋体" w:eastAsia="宋体" w:hAnsi="宋体" w:cs="宋体"/>
          <w:b/>
          <w:bCs/>
          <w:color w:val="5A5A5A"/>
          <w:kern w:val="0"/>
          <w:sz w:val="32"/>
          <w:szCs w:val="32"/>
        </w:rPr>
        <w:t> </w:t>
      </w:r>
      <w:r>
        <w:rPr>
          <w:rFonts w:ascii="宋体" w:eastAsia="宋体" w:hAnsi="宋体" w:cs="宋体"/>
          <w:b/>
          <w:bCs/>
          <w:color w:val="5A5A5A"/>
          <w:kern w:val="0"/>
          <w:sz w:val="32"/>
          <w:szCs w:val="32"/>
        </w:rPr>
        <w:t>第四条</w:t>
      </w:r>
      <w:r>
        <w:rPr>
          <w:rFonts w:ascii="宋体" w:eastAsia="宋体" w:hAnsi="宋体" w:cs="宋体"/>
          <w:b/>
          <w:bCs/>
          <w:color w:val="5A5A5A"/>
          <w:kern w:val="0"/>
          <w:sz w:val="32"/>
          <w:szCs w:val="32"/>
        </w:rPr>
        <w:t> </w:t>
      </w:r>
      <w:r>
        <w:rPr>
          <w:rFonts w:ascii="宋体" w:eastAsia="宋体" w:hAnsi="宋体" w:cs="宋体"/>
          <w:b/>
          <w:bCs/>
          <w:color w:val="5A5A5A"/>
          <w:kern w:val="0"/>
          <w:sz w:val="32"/>
          <w:szCs w:val="32"/>
        </w:rPr>
        <w:t>申报安徽省智能工厂的基本条件。</w:t>
      </w:r>
      <w:r>
        <w:rPr>
          <w:rFonts w:ascii="宋体" w:eastAsia="宋体" w:hAnsi="宋体" w:cs="宋体"/>
          <w:b/>
          <w:bCs/>
          <w:color w:val="5A5A5A"/>
          <w:kern w:val="0"/>
          <w:sz w:val="32"/>
          <w:szCs w:val="32"/>
        </w:rPr>
        <w:br/>
      </w:r>
      <w:r>
        <w:rPr>
          <w:rFonts w:ascii="宋体" w:eastAsia="宋体" w:hAnsi="宋体" w:cs="宋体"/>
          <w:color w:val="5A5A5A"/>
          <w:kern w:val="0"/>
          <w:sz w:val="32"/>
          <w:szCs w:val="32"/>
        </w:rPr>
        <w:t>  </w:t>
      </w:r>
      <w:r>
        <w:rPr>
          <w:rFonts w:ascii="宋体" w:eastAsia="宋体" w:hAnsi="宋体" w:cs="宋体"/>
          <w:color w:val="5A5A5A"/>
          <w:kern w:val="0"/>
          <w:sz w:val="32"/>
          <w:szCs w:val="32"/>
        </w:rPr>
        <w:t>（一）在我省依法注册，具有</w:t>
      </w:r>
      <w:r>
        <w:rPr>
          <w:rFonts w:ascii="宋体" w:eastAsia="宋体" w:hAnsi="宋体" w:cs="宋体"/>
          <w:color w:val="5A5A5A"/>
          <w:kern w:val="0"/>
          <w:sz w:val="32"/>
          <w:szCs w:val="32"/>
        </w:rPr>
        <w:t>2</w:t>
      </w:r>
      <w:r>
        <w:rPr>
          <w:rFonts w:ascii="宋体" w:eastAsia="宋体" w:hAnsi="宋体" w:cs="宋体"/>
          <w:color w:val="5A5A5A"/>
          <w:kern w:val="0"/>
          <w:sz w:val="32"/>
          <w:szCs w:val="32"/>
        </w:rPr>
        <w:t>年以上独立法人资格，原则上在我委云平台上按时填报数据的规模以上企业。</w:t>
      </w:r>
      <w:r>
        <w:rPr>
          <w:rFonts w:ascii="宋体" w:eastAsia="宋体" w:hAnsi="宋体" w:cs="宋体"/>
          <w:color w:val="5A5A5A"/>
          <w:kern w:val="0"/>
          <w:sz w:val="32"/>
          <w:szCs w:val="32"/>
        </w:rPr>
        <w:t> </w:t>
      </w:r>
      <w:r>
        <w:rPr>
          <w:rFonts w:ascii="宋体" w:eastAsia="宋体" w:hAnsi="宋体" w:cs="宋体"/>
          <w:color w:val="5A5A5A"/>
          <w:kern w:val="0"/>
          <w:sz w:val="32"/>
          <w:szCs w:val="32"/>
        </w:rPr>
        <w:br/>
        <w:t>  </w:t>
      </w:r>
      <w:r>
        <w:rPr>
          <w:rFonts w:ascii="宋体" w:eastAsia="宋体" w:hAnsi="宋体" w:cs="宋体"/>
          <w:color w:val="5A5A5A"/>
          <w:kern w:val="0"/>
          <w:sz w:val="32"/>
          <w:szCs w:val="32"/>
        </w:rPr>
        <w:t>（二）企业的工厂在智能制造</w:t>
      </w:r>
      <w:r>
        <w:rPr>
          <w:rFonts w:ascii="宋体" w:eastAsia="宋体" w:hAnsi="宋体" w:cs="宋体"/>
          <w:color w:val="5A5A5A"/>
          <w:kern w:val="0"/>
          <w:sz w:val="32"/>
          <w:szCs w:val="32"/>
        </w:rPr>
        <w:t>5</w:t>
      </w:r>
      <w:r>
        <w:rPr>
          <w:rFonts w:ascii="宋体" w:eastAsia="宋体" w:hAnsi="宋体" w:cs="宋体"/>
          <w:color w:val="5A5A5A"/>
          <w:kern w:val="0"/>
          <w:sz w:val="32"/>
          <w:szCs w:val="32"/>
        </w:rPr>
        <w:t>种新模式中，开展一种以上新模式的创新实践，已经取得明显成效，基本具备相应模式的关键要素（参考《智能制造新模式关键要素》）。</w:t>
      </w:r>
      <w:r>
        <w:rPr>
          <w:rFonts w:ascii="宋体" w:eastAsia="宋体" w:hAnsi="宋体" w:cs="宋体"/>
          <w:color w:val="5A5A5A"/>
          <w:kern w:val="0"/>
          <w:sz w:val="32"/>
          <w:szCs w:val="32"/>
        </w:rPr>
        <w:br/>
        <w:t>  </w:t>
      </w:r>
      <w:r>
        <w:rPr>
          <w:rFonts w:ascii="宋体" w:eastAsia="宋体" w:hAnsi="宋体" w:cs="宋体"/>
          <w:color w:val="5A5A5A"/>
          <w:kern w:val="0"/>
          <w:sz w:val="32"/>
          <w:szCs w:val="32"/>
        </w:rPr>
        <w:t>（三）企业的工厂通过智能制造新模式的应用在降低运营成本、缩短产品研制周期、提高生产效率、降低产品不良品率、提高能源利用率等方面已取得显著成效，并持续提升，具有良好的增长性。</w:t>
      </w:r>
      <w:r>
        <w:rPr>
          <w:rFonts w:ascii="宋体" w:eastAsia="宋体" w:hAnsi="宋体" w:cs="宋体"/>
          <w:color w:val="5A5A5A"/>
          <w:kern w:val="0"/>
          <w:sz w:val="32"/>
          <w:szCs w:val="32"/>
        </w:rPr>
        <w:br/>
        <w:t>  </w:t>
      </w:r>
      <w:r>
        <w:rPr>
          <w:rFonts w:ascii="宋体" w:eastAsia="宋体" w:hAnsi="宋体" w:cs="宋体"/>
          <w:color w:val="5A5A5A"/>
          <w:kern w:val="0"/>
          <w:sz w:val="32"/>
          <w:szCs w:val="32"/>
        </w:rPr>
        <w:t>（四）通过智能制</w:t>
      </w:r>
      <w:r>
        <w:rPr>
          <w:rFonts w:ascii="宋体" w:eastAsia="宋体" w:hAnsi="宋体" w:cs="宋体"/>
          <w:color w:val="5A5A5A"/>
          <w:kern w:val="0"/>
          <w:sz w:val="32"/>
          <w:szCs w:val="32"/>
        </w:rPr>
        <w:t>造新模式的应用，带动企业研发、制造、管理、服务等各环节智能化水平提高；企业智能化发展在本省同行业处领先水平，具有示范带动作用。</w:t>
      </w:r>
      <w:r>
        <w:rPr>
          <w:rFonts w:ascii="宋体" w:eastAsia="宋体" w:hAnsi="宋体" w:cs="宋体"/>
          <w:color w:val="5A5A5A"/>
          <w:kern w:val="0"/>
          <w:sz w:val="32"/>
          <w:szCs w:val="32"/>
        </w:rPr>
        <w:br/>
      </w:r>
      <w:r>
        <w:rPr>
          <w:rFonts w:ascii="宋体" w:eastAsia="宋体" w:hAnsi="宋体" w:cs="宋体"/>
          <w:color w:val="5A5A5A"/>
          <w:kern w:val="0"/>
          <w:sz w:val="32"/>
          <w:szCs w:val="32"/>
        </w:rPr>
        <w:t> </w:t>
      </w:r>
      <w:r>
        <w:rPr>
          <w:rFonts w:ascii="宋体" w:eastAsia="宋体" w:hAnsi="宋体" w:cs="宋体"/>
          <w:b/>
          <w:bCs/>
          <w:color w:val="5A5A5A"/>
          <w:kern w:val="0"/>
          <w:sz w:val="32"/>
          <w:szCs w:val="32"/>
        </w:rPr>
        <w:t> </w:t>
      </w:r>
      <w:r>
        <w:rPr>
          <w:rFonts w:ascii="宋体" w:eastAsia="宋体" w:hAnsi="宋体" w:cs="宋体"/>
          <w:b/>
          <w:bCs/>
          <w:color w:val="5A5A5A"/>
          <w:kern w:val="0"/>
          <w:sz w:val="32"/>
          <w:szCs w:val="32"/>
        </w:rPr>
        <w:t>第五条</w:t>
      </w:r>
      <w:r>
        <w:rPr>
          <w:rFonts w:ascii="宋体" w:eastAsia="宋体" w:hAnsi="宋体" w:cs="宋体"/>
          <w:b/>
          <w:bCs/>
          <w:color w:val="5A5A5A"/>
          <w:kern w:val="0"/>
          <w:sz w:val="32"/>
          <w:szCs w:val="32"/>
        </w:rPr>
        <w:t> </w:t>
      </w:r>
      <w:r>
        <w:rPr>
          <w:rFonts w:ascii="宋体" w:eastAsia="宋体" w:hAnsi="宋体" w:cs="宋体"/>
          <w:b/>
          <w:bCs/>
          <w:color w:val="5A5A5A"/>
          <w:kern w:val="0"/>
          <w:sz w:val="32"/>
          <w:szCs w:val="32"/>
        </w:rPr>
        <w:t>申报安徽省数字化车间的基本条件。</w:t>
      </w:r>
      <w:r>
        <w:rPr>
          <w:rFonts w:ascii="宋体" w:eastAsia="宋体" w:hAnsi="宋体" w:cs="宋体"/>
          <w:b/>
          <w:bCs/>
          <w:color w:val="5A5A5A"/>
          <w:kern w:val="0"/>
          <w:sz w:val="32"/>
          <w:szCs w:val="32"/>
        </w:rPr>
        <w:br/>
      </w:r>
      <w:r>
        <w:rPr>
          <w:rFonts w:ascii="宋体" w:eastAsia="宋体" w:hAnsi="宋体" w:cs="宋体"/>
          <w:color w:val="5A5A5A"/>
          <w:kern w:val="0"/>
          <w:sz w:val="32"/>
          <w:szCs w:val="32"/>
        </w:rPr>
        <w:t>  </w:t>
      </w:r>
      <w:r>
        <w:rPr>
          <w:rFonts w:ascii="宋体" w:eastAsia="宋体" w:hAnsi="宋体" w:cs="宋体"/>
          <w:color w:val="5A5A5A"/>
          <w:kern w:val="0"/>
          <w:sz w:val="32"/>
          <w:szCs w:val="32"/>
        </w:rPr>
        <w:t>（一）在我省依法注册，具有</w:t>
      </w:r>
      <w:r>
        <w:rPr>
          <w:rFonts w:ascii="宋体" w:eastAsia="宋体" w:hAnsi="宋体" w:cs="宋体"/>
          <w:color w:val="5A5A5A"/>
          <w:kern w:val="0"/>
          <w:sz w:val="32"/>
          <w:szCs w:val="32"/>
        </w:rPr>
        <w:t>2</w:t>
      </w:r>
      <w:r>
        <w:rPr>
          <w:rFonts w:ascii="宋体" w:eastAsia="宋体" w:hAnsi="宋体" w:cs="宋体"/>
          <w:color w:val="5A5A5A"/>
          <w:kern w:val="0"/>
          <w:sz w:val="32"/>
          <w:szCs w:val="32"/>
        </w:rPr>
        <w:t>年以上独立法人资格，原则上在我委云平台上按时填报数据的规模以上企业。</w:t>
      </w:r>
      <w:r>
        <w:rPr>
          <w:rFonts w:ascii="宋体" w:eastAsia="宋体" w:hAnsi="宋体" w:cs="宋体"/>
          <w:color w:val="5A5A5A"/>
          <w:kern w:val="0"/>
          <w:sz w:val="32"/>
          <w:szCs w:val="32"/>
        </w:rPr>
        <w:br/>
        <w:t>  </w:t>
      </w:r>
      <w:bookmarkStart w:id="0" w:name="_GoBack"/>
      <w:bookmarkEnd w:id="0"/>
      <w:r>
        <w:rPr>
          <w:rFonts w:ascii="宋体" w:eastAsia="宋体" w:hAnsi="宋体" w:cs="宋体"/>
          <w:color w:val="5A5A5A"/>
          <w:kern w:val="0"/>
          <w:sz w:val="32"/>
          <w:szCs w:val="32"/>
        </w:rPr>
        <w:t>（二）作为企业独立生产单元的车间，在智能制造中已</w:t>
      </w:r>
      <w:r>
        <w:rPr>
          <w:rFonts w:ascii="宋体" w:eastAsia="宋体" w:hAnsi="宋体" w:cs="宋体"/>
          <w:color w:val="5A5A5A"/>
          <w:kern w:val="0"/>
          <w:sz w:val="32"/>
          <w:szCs w:val="32"/>
        </w:rPr>
        <w:lastRenderedPageBreak/>
        <w:t>经取得明显成效，在本省同行业具有典型示范意义。</w:t>
      </w:r>
      <w:r>
        <w:rPr>
          <w:rFonts w:ascii="宋体" w:eastAsia="宋体" w:hAnsi="宋体" w:cs="宋体"/>
          <w:color w:val="5A5A5A"/>
          <w:kern w:val="0"/>
          <w:sz w:val="32"/>
          <w:szCs w:val="32"/>
        </w:rPr>
        <w:br/>
        <w:t>  </w:t>
      </w:r>
      <w:r>
        <w:rPr>
          <w:rFonts w:ascii="宋体" w:eastAsia="宋体" w:hAnsi="宋体" w:cs="宋体"/>
          <w:color w:val="5A5A5A"/>
          <w:kern w:val="0"/>
          <w:sz w:val="32"/>
          <w:szCs w:val="32"/>
        </w:rPr>
        <w:t>（三）智能装备广泛应用。自动化生产线、机器人等自动化、智能化生产、试验、检测等设备台套（产线）数占车间设备台套（产线）数比例不低于</w:t>
      </w:r>
      <w:r>
        <w:rPr>
          <w:rFonts w:ascii="宋体" w:eastAsia="宋体" w:hAnsi="宋体" w:cs="宋体"/>
          <w:color w:val="5A5A5A"/>
          <w:kern w:val="0"/>
          <w:sz w:val="32"/>
          <w:szCs w:val="32"/>
        </w:rPr>
        <w:t>5</w:t>
      </w:r>
      <w:r>
        <w:rPr>
          <w:rFonts w:ascii="宋体" w:eastAsia="宋体" w:hAnsi="宋体" w:cs="宋体"/>
          <w:color w:val="5A5A5A"/>
          <w:kern w:val="0"/>
          <w:sz w:val="32"/>
          <w:szCs w:val="32"/>
        </w:rPr>
        <w:t>0%</w:t>
      </w:r>
      <w:r>
        <w:rPr>
          <w:rFonts w:ascii="宋体" w:eastAsia="宋体" w:hAnsi="宋体" w:cs="宋体"/>
          <w:color w:val="5A5A5A"/>
          <w:kern w:val="0"/>
          <w:sz w:val="32"/>
          <w:szCs w:val="32"/>
        </w:rPr>
        <w:t>。</w:t>
      </w:r>
      <w:r>
        <w:rPr>
          <w:rFonts w:ascii="宋体" w:eastAsia="宋体" w:hAnsi="宋体" w:cs="宋体"/>
          <w:color w:val="5A5A5A"/>
          <w:kern w:val="0"/>
          <w:sz w:val="32"/>
          <w:szCs w:val="32"/>
        </w:rPr>
        <w:br/>
        <w:t>  </w:t>
      </w:r>
      <w:r>
        <w:rPr>
          <w:rFonts w:ascii="宋体" w:eastAsia="宋体" w:hAnsi="宋体" w:cs="宋体"/>
          <w:color w:val="5A5A5A"/>
          <w:kern w:val="0"/>
          <w:sz w:val="32"/>
          <w:szCs w:val="32"/>
        </w:rPr>
        <w:t>（四）车间设备互联互通。采用现场总线、以太网、物联网和分布式控制系统等信息技术和控制系统，建立车间级工业互联网，车间内生产设备联网数占智能化、自动化设备总量的比例不低于</w:t>
      </w:r>
      <w:r>
        <w:rPr>
          <w:rFonts w:ascii="宋体" w:eastAsia="宋体" w:hAnsi="宋体" w:cs="宋体"/>
          <w:color w:val="5A5A5A"/>
          <w:kern w:val="0"/>
          <w:sz w:val="32"/>
          <w:szCs w:val="32"/>
        </w:rPr>
        <w:t>60%</w:t>
      </w:r>
      <w:r>
        <w:rPr>
          <w:rFonts w:ascii="宋体" w:eastAsia="宋体" w:hAnsi="宋体" w:cs="宋体"/>
          <w:color w:val="5A5A5A"/>
          <w:kern w:val="0"/>
          <w:sz w:val="32"/>
          <w:szCs w:val="32"/>
        </w:rPr>
        <w:t>。</w:t>
      </w:r>
      <w:r>
        <w:rPr>
          <w:rFonts w:ascii="宋体" w:eastAsia="宋体" w:hAnsi="宋体" w:cs="宋体"/>
          <w:color w:val="5A5A5A"/>
          <w:kern w:val="0"/>
          <w:sz w:val="32"/>
          <w:szCs w:val="32"/>
        </w:rPr>
        <w:br/>
        <w:t>  </w:t>
      </w:r>
      <w:r>
        <w:rPr>
          <w:rFonts w:ascii="宋体" w:eastAsia="宋体" w:hAnsi="宋体" w:cs="宋体"/>
          <w:color w:val="5A5A5A"/>
          <w:kern w:val="0"/>
          <w:sz w:val="32"/>
          <w:szCs w:val="32"/>
        </w:rPr>
        <w:t>（五）生产过程实时调度。生产设备运行状态实现实时监控、故障自动报警和诊断分析，生产任务指挥调度实现可视化，关键设备能够自动调试修复；车间作业计划自动生成，生产制造过程中物料投放、产品产出数据实现自动采集、实时传送，并可根据产品生产计划基本实现实时调整。</w:t>
      </w:r>
      <w:r>
        <w:rPr>
          <w:rFonts w:ascii="宋体" w:eastAsia="宋体" w:hAnsi="宋体" w:cs="宋体"/>
          <w:color w:val="5A5A5A"/>
          <w:kern w:val="0"/>
          <w:sz w:val="32"/>
          <w:szCs w:val="32"/>
        </w:rPr>
        <w:br/>
        <w:t>  </w:t>
      </w:r>
      <w:r>
        <w:rPr>
          <w:rFonts w:ascii="宋体" w:eastAsia="宋体" w:hAnsi="宋体" w:cs="宋体"/>
          <w:color w:val="5A5A5A"/>
          <w:kern w:val="0"/>
          <w:sz w:val="32"/>
          <w:szCs w:val="32"/>
        </w:rPr>
        <w:t>（六）物料配送实现自动。生产过程广泛采用二维码、条形码、电子</w:t>
      </w:r>
      <w:r>
        <w:rPr>
          <w:rFonts w:ascii="宋体" w:eastAsia="宋体" w:hAnsi="宋体" w:cs="宋体"/>
          <w:color w:val="5A5A5A"/>
          <w:kern w:val="0"/>
          <w:sz w:val="32"/>
          <w:szCs w:val="32"/>
        </w:rPr>
        <w:t>标签、移动扫描终端等自动识别技术设施，实现对物品流动的定位、跟踪、控制等功能，车间物流根据生产需要实现自动挑选、实时配送和自动输送。</w:t>
      </w:r>
      <w:r>
        <w:rPr>
          <w:rFonts w:ascii="宋体" w:eastAsia="宋体" w:hAnsi="宋体" w:cs="宋体"/>
          <w:color w:val="5A5A5A"/>
          <w:kern w:val="0"/>
          <w:sz w:val="32"/>
          <w:szCs w:val="32"/>
        </w:rPr>
        <w:br/>
        <w:t>  </w:t>
      </w:r>
      <w:r>
        <w:rPr>
          <w:rFonts w:ascii="宋体" w:eastAsia="宋体" w:hAnsi="宋体" w:cs="宋体"/>
          <w:color w:val="5A5A5A"/>
          <w:kern w:val="0"/>
          <w:sz w:val="32"/>
          <w:szCs w:val="32"/>
        </w:rPr>
        <w:t>（七）产品信息实现可追溯。在关键工序采用智能化质量检测设备，产品质量实现在线自动检测、报警和诊断分析；在原辅料供应、生产管理、仓储物流等环节采用智能化技术设备实时记录产品信息，每个批次产品均可通过产品档案进行生产过程和使用物料的追溯。</w:t>
      </w:r>
      <w:r>
        <w:rPr>
          <w:rFonts w:ascii="宋体" w:eastAsia="宋体" w:hAnsi="宋体" w:cs="宋体"/>
          <w:color w:val="5A5A5A"/>
          <w:kern w:val="0"/>
          <w:sz w:val="32"/>
          <w:szCs w:val="32"/>
        </w:rPr>
        <w:br/>
      </w:r>
      <w:r>
        <w:rPr>
          <w:rFonts w:ascii="宋体" w:eastAsia="宋体" w:hAnsi="宋体" w:cs="宋体"/>
          <w:color w:val="5A5A5A"/>
          <w:kern w:val="0"/>
          <w:sz w:val="32"/>
          <w:szCs w:val="32"/>
        </w:rPr>
        <w:lastRenderedPageBreak/>
        <w:br/>
        <w:t>  </w:t>
      </w:r>
      <w:r>
        <w:rPr>
          <w:rFonts w:ascii="宋体" w:eastAsia="宋体" w:hAnsi="宋体" w:cs="宋体"/>
          <w:color w:val="5A5A5A"/>
          <w:kern w:val="0"/>
          <w:sz w:val="32"/>
          <w:szCs w:val="32"/>
        </w:rPr>
        <w:t>第三章</w:t>
      </w:r>
      <w:r>
        <w:rPr>
          <w:rFonts w:ascii="宋体" w:eastAsia="宋体" w:hAnsi="宋体" w:cs="宋体"/>
          <w:color w:val="5A5A5A"/>
          <w:kern w:val="0"/>
          <w:sz w:val="32"/>
          <w:szCs w:val="32"/>
        </w:rPr>
        <w:t> </w:t>
      </w:r>
      <w:r>
        <w:rPr>
          <w:rFonts w:ascii="宋体" w:eastAsia="宋体" w:hAnsi="宋体" w:cs="宋体"/>
          <w:color w:val="5A5A5A"/>
          <w:kern w:val="0"/>
          <w:sz w:val="32"/>
          <w:szCs w:val="32"/>
        </w:rPr>
        <w:t>认定程序</w:t>
      </w:r>
      <w:r>
        <w:rPr>
          <w:rFonts w:ascii="宋体" w:eastAsia="宋体" w:hAnsi="宋体" w:cs="宋体"/>
          <w:color w:val="5A5A5A"/>
          <w:kern w:val="0"/>
          <w:sz w:val="32"/>
          <w:szCs w:val="32"/>
        </w:rPr>
        <w:br/>
        <w:t>  </w:t>
      </w:r>
      <w:r>
        <w:rPr>
          <w:rFonts w:ascii="宋体" w:eastAsia="宋体" w:hAnsi="宋体" w:cs="宋体"/>
          <w:color w:val="5A5A5A"/>
          <w:kern w:val="0"/>
          <w:sz w:val="32"/>
          <w:szCs w:val="32"/>
        </w:rPr>
        <w:t>第六条</w:t>
      </w:r>
      <w:r>
        <w:rPr>
          <w:rFonts w:ascii="宋体" w:eastAsia="宋体" w:hAnsi="宋体" w:cs="宋体"/>
          <w:color w:val="5A5A5A"/>
          <w:kern w:val="0"/>
          <w:sz w:val="32"/>
          <w:szCs w:val="32"/>
        </w:rPr>
        <w:t> </w:t>
      </w:r>
      <w:r>
        <w:rPr>
          <w:rFonts w:ascii="宋体" w:eastAsia="宋体" w:hAnsi="宋体" w:cs="宋体"/>
          <w:color w:val="5A5A5A"/>
          <w:kern w:val="0"/>
          <w:sz w:val="32"/>
          <w:szCs w:val="32"/>
        </w:rPr>
        <w:t>组织申报。由市、直管县经信委组织辖区内企业（含辖区内央企、省企）申报安徽省智能工厂和数字化车间，对企业</w:t>
      </w:r>
      <w:r>
        <w:rPr>
          <w:rFonts w:ascii="宋体" w:eastAsia="宋体" w:hAnsi="宋体" w:cs="宋体"/>
          <w:color w:val="5A5A5A"/>
          <w:kern w:val="0"/>
          <w:sz w:val="32"/>
          <w:szCs w:val="32"/>
        </w:rPr>
        <w:t>上报的材料进行初审，并现场审核，出具推荐意见，加盖公章。企业从省经信委网站上传有关申报材料。</w:t>
      </w:r>
      <w:r>
        <w:rPr>
          <w:rFonts w:ascii="宋体" w:eastAsia="宋体" w:hAnsi="宋体" w:cs="宋体"/>
          <w:color w:val="5A5A5A"/>
          <w:kern w:val="0"/>
          <w:sz w:val="32"/>
          <w:szCs w:val="32"/>
        </w:rPr>
        <w:br/>
        <w:t>  </w:t>
      </w:r>
      <w:r>
        <w:rPr>
          <w:rFonts w:ascii="宋体" w:eastAsia="宋体" w:hAnsi="宋体" w:cs="宋体"/>
          <w:color w:val="5A5A5A"/>
          <w:kern w:val="0"/>
          <w:sz w:val="32"/>
          <w:szCs w:val="32"/>
        </w:rPr>
        <w:t>第七条</w:t>
      </w:r>
      <w:r>
        <w:rPr>
          <w:rFonts w:ascii="宋体" w:eastAsia="宋体" w:hAnsi="宋体" w:cs="宋体"/>
          <w:color w:val="5A5A5A"/>
          <w:kern w:val="0"/>
          <w:sz w:val="32"/>
          <w:szCs w:val="32"/>
        </w:rPr>
        <w:t> </w:t>
      </w:r>
      <w:r>
        <w:rPr>
          <w:rFonts w:ascii="宋体" w:eastAsia="宋体" w:hAnsi="宋体" w:cs="宋体"/>
          <w:color w:val="5A5A5A"/>
          <w:kern w:val="0"/>
          <w:sz w:val="32"/>
          <w:szCs w:val="32"/>
        </w:rPr>
        <w:t>评审认定。省经信委受理并形式审查，公开招标第三方机构，委托第三方机构组织专家网上评审，提出预选名单，并向社会公示，公示期</w:t>
      </w:r>
      <w:r>
        <w:rPr>
          <w:rFonts w:ascii="宋体" w:eastAsia="宋体" w:hAnsi="宋体" w:cs="宋体"/>
          <w:color w:val="5A5A5A"/>
          <w:kern w:val="0"/>
          <w:sz w:val="32"/>
          <w:szCs w:val="32"/>
        </w:rPr>
        <w:t>5</w:t>
      </w:r>
      <w:r>
        <w:rPr>
          <w:rFonts w:ascii="宋体" w:eastAsia="宋体" w:hAnsi="宋体" w:cs="宋体"/>
          <w:color w:val="5A5A5A"/>
          <w:kern w:val="0"/>
          <w:sz w:val="32"/>
          <w:szCs w:val="32"/>
        </w:rPr>
        <w:t>个工作日。省经信委根据专家意见和公示收集的反馈意见审批认定，发文公布并授牌。</w:t>
      </w:r>
      <w:r>
        <w:rPr>
          <w:rFonts w:ascii="宋体" w:eastAsia="宋体" w:hAnsi="宋体" w:cs="宋体"/>
          <w:color w:val="5A5A5A"/>
          <w:kern w:val="0"/>
          <w:sz w:val="32"/>
          <w:szCs w:val="32"/>
        </w:rPr>
        <w:br/>
      </w:r>
      <w:r>
        <w:rPr>
          <w:rFonts w:ascii="宋体" w:eastAsia="宋体" w:hAnsi="宋体" w:cs="宋体"/>
          <w:color w:val="5A5A5A"/>
          <w:kern w:val="0"/>
          <w:sz w:val="32"/>
          <w:szCs w:val="32"/>
        </w:rPr>
        <w:br/>
        <w:t>  </w:t>
      </w:r>
      <w:r>
        <w:rPr>
          <w:rFonts w:ascii="宋体" w:eastAsia="宋体" w:hAnsi="宋体" w:cs="宋体"/>
          <w:color w:val="5A5A5A"/>
          <w:kern w:val="0"/>
          <w:sz w:val="32"/>
          <w:szCs w:val="32"/>
        </w:rPr>
        <w:t>第四章</w:t>
      </w:r>
      <w:r>
        <w:rPr>
          <w:rFonts w:ascii="宋体" w:eastAsia="宋体" w:hAnsi="宋体" w:cs="宋体"/>
          <w:color w:val="5A5A5A"/>
          <w:kern w:val="0"/>
          <w:sz w:val="32"/>
          <w:szCs w:val="32"/>
        </w:rPr>
        <w:t> </w:t>
      </w:r>
      <w:r>
        <w:rPr>
          <w:rFonts w:ascii="宋体" w:eastAsia="宋体" w:hAnsi="宋体" w:cs="宋体"/>
          <w:color w:val="5A5A5A"/>
          <w:kern w:val="0"/>
          <w:sz w:val="32"/>
          <w:szCs w:val="32"/>
        </w:rPr>
        <w:t>管理措施</w:t>
      </w:r>
      <w:r>
        <w:rPr>
          <w:rFonts w:ascii="宋体" w:eastAsia="宋体" w:hAnsi="宋体" w:cs="宋体"/>
          <w:color w:val="5A5A5A"/>
          <w:kern w:val="0"/>
          <w:sz w:val="32"/>
          <w:szCs w:val="32"/>
        </w:rPr>
        <w:br/>
        <w:t>  </w:t>
      </w:r>
      <w:r>
        <w:rPr>
          <w:rFonts w:ascii="宋体" w:eastAsia="宋体" w:hAnsi="宋体" w:cs="宋体"/>
          <w:color w:val="5A5A5A"/>
          <w:kern w:val="0"/>
          <w:sz w:val="32"/>
          <w:szCs w:val="32"/>
        </w:rPr>
        <w:t>第八条</w:t>
      </w:r>
      <w:r>
        <w:rPr>
          <w:rFonts w:ascii="宋体" w:eastAsia="宋体" w:hAnsi="宋体" w:cs="宋体"/>
          <w:color w:val="5A5A5A"/>
          <w:kern w:val="0"/>
          <w:sz w:val="32"/>
          <w:szCs w:val="32"/>
        </w:rPr>
        <w:t> </w:t>
      </w:r>
      <w:r>
        <w:rPr>
          <w:rFonts w:ascii="宋体" w:eastAsia="宋体" w:hAnsi="宋体" w:cs="宋体"/>
          <w:color w:val="5A5A5A"/>
          <w:kern w:val="0"/>
          <w:sz w:val="32"/>
          <w:szCs w:val="32"/>
        </w:rPr>
        <w:t>每年认定安徽省智能工厂</w:t>
      </w:r>
      <w:r>
        <w:rPr>
          <w:rFonts w:ascii="宋体" w:eastAsia="宋体" w:hAnsi="宋体" w:cs="宋体"/>
          <w:color w:val="5A5A5A"/>
          <w:kern w:val="0"/>
          <w:sz w:val="32"/>
          <w:szCs w:val="32"/>
        </w:rPr>
        <w:t>20</w:t>
      </w:r>
      <w:r>
        <w:rPr>
          <w:rFonts w:ascii="宋体" w:eastAsia="宋体" w:hAnsi="宋体" w:cs="宋体"/>
          <w:color w:val="5A5A5A"/>
          <w:kern w:val="0"/>
          <w:sz w:val="32"/>
          <w:szCs w:val="32"/>
        </w:rPr>
        <w:t>家以上，数字化车间</w:t>
      </w:r>
      <w:r>
        <w:rPr>
          <w:rFonts w:ascii="宋体" w:eastAsia="宋体" w:hAnsi="宋体" w:cs="宋体"/>
          <w:color w:val="5A5A5A"/>
          <w:kern w:val="0"/>
          <w:sz w:val="32"/>
          <w:szCs w:val="32"/>
        </w:rPr>
        <w:t>100</w:t>
      </w:r>
      <w:r>
        <w:rPr>
          <w:rFonts w:ascii="宋体" w:eastAsia="宋体" w:hAnsi="宋体" w:cs="宋体"/>
          <w:color w:val="5A5A5A"/>
          <w:kern w:val="0"/>
          <w:sz w:val="32"/>
          <w:szCs w:val="32"/>
        </w:rPr>
        <w:t>个以上。</w:t>
      </w:r>
      <w:r>
        <w:rPr>
          <w:rFonts w:ascii="宋体" w:eastAsia="宋体" w:hAnsi="宋体" w:cs="宋体"/>
          <w:color w:val="5A5A5A"/>
          <w:kern w:val="0"/>
          <w:sz w:val="32"/>
          <w:szCs w:val="32"/>
        </w:rPr>
        <w:br/>
        <w:t>  </w:t>
      </w:r>
      <w:r>
        <w:rPr>
          <w:rFonts w:ascii="宋体" w:eastAsia="宋体" w:hAnsi="宋体" w:cs="宋体"/>
          <w:color w:val="5A5A5A"/>
          <w:kern w:val="0"/>
          <w:sz w:val="32"/>
          <w:szCs w:val="32"/>
        </w:rPr>
        <w:t>第九条</w:t>
      </w:r>
      <w:r>
        <w:rPr>
          <w:rFonts w:ascii="宋体" w:eastAsia="宋体" w:hAnsi="宋体" w:cs="宋体"/>
          <w:color w:val="5A5A5A"/>
          <w:kern w:val="0"/>
          <w:sz w:val="32"/>
          <w:szCs w:val="32"/>
        </w:rPr>
        <w:t> </w:t>
      </w:r>
      <w:r>
        <w:rPr>
          <w:rFonts w:ascii="宋体" w:eastAsia="宋体" w:hAnsi="宋体" w:cs="宋体"/>
          <w:color w:val="5A5A5A"/>
          <w:kern w:val="0"/>
          <w:sz w:val="32"/>
          <w:szCs w:val="32"/>
        </w:rPr>
        <w:t>有下列情况之一的，撤销其安徽省智能工厂和数字化车间称号：</w:t>
      </w:r>
      <w:r>
        <w:rPr>
          <w:rFonts w:ascii="宋体" w:eastAsia="宋体" w:hAnsi="宋体" w:cs="宋体"/>
          <w:color w:val="5A5A5A"/>
          <w:kern w:val="0"/>
          <w:sz w:val="32"/>
          <w:szCs w:val="32"/>
        </w:rPr>
        <w:br/>
        <w:t>  </w:t>
      </w:r>
      <w:r>
        <w:rPr>
          <w:rFonts w:ascii="宋体" w:eastAsia="宋体" w:hAnsi="宋体" w:cs="宋体"/>
          <w:color w:val="5A5A5A"/>
          <w:kern w:val="0"/>
          <w:sz w:val="32"/>
          <w:szCs w:val="32"/>
        </w:rPr>
        <w:t>（一）所在企业被依法终止的；</w:t>
      </w:r>
      <w:r>
        <w:rPr>
          <w:rFonts w:ascii="宋体" w:eastAsia="宋体" w:hAnsi="宋体" w:cs="宋体"/>
          <w:color w:val="5A5A5A"/>
          <w:kern w:val="0"/>
          <w:sz w:val="32"/>
          <w:szCs w:val="32"/>
        </w:rPr>
        <w:br/>
        <w:t>  </w:t>
      </w:r>
      <w:r>
        <w:rPr>
          <w:rFonts w:ascii="宋体" w:eastAsia="宋体" w:hAnsi="宋体" w:cs="宋体"/>
          <w:color w:val="5A5A5A"/>
          <w:kern w:val="0"/>
          <w:sz w:val="32"/>
          <w:szCs w:val="32"/>
        </w:rPr>
        <w:t>（</w:t>
      </w:r>
      <w:r>
        <w:rPr>
          <w:rFonts w:ascii="宋体" w:eastAsia="宋体" w:hAnsi="宋体" w:cs="宋体"/>
          <w:color w:val="5A5A5A"/>
          <w:kern w:val="0"/>
          <w:sz w:val="32"/>
          <w:szCs w:val="32"/>
        </w:rPr>
        <w:t>二）弄虚作假、违反相关规定或有其它违法行为的。</w:t>
      </w:r>
      <w:r>
        <w:rPr>
          <w:rFonts w:ascii="宋体" w:eastAsia="宋体" w:hAnsi="宋体" w:cs="宋体"/>
          <w:color w:val="5A5A5A"/>
          <w:kern w:val="0"/>
          <w:sz w:val="32"/>
          <w:szCs w:val="32"/>
        </w:rPr>
        <w:br/>
        <w:t>  </w:t>
      </w:r>
      <w:r>
        <w:rPr>
          <w:rFonts w:ascii="宋体" w:eastAsia="宋体" w:hAnsi="宋体" w:cs="宋体"/>
          <w:color w:val="5A5A5A"/>
          <w:kern w:val="0"/>
          <w:sz w:val="32"/>
          <w:szCs w:val="32"/>
        </w:rPr>
        <w:t>第十条</w:t>
      </w:r>
      <w:r>
        <w:rPr>
          <w:rFonts w:ascii="宋体" w:eastAsia="宋体" w:hAnsi="宋体" w:cs="宋体"/>
          <w:color w:val="5A5A5A"/>
          <w:kern w:val="0"/>
          <w:sz w:val="32"/>
          <w:szCs w:val="32"/>
        </w:rPr>
        <w:t> </w:t>
      </w:r>
      <w:r>
        <w:rPr>
          <w:rFonts w:ascii="宋体" w:eastAsia="宋体" w:hAnsi="宋体" w:cs="宋体"/>
          <w:color w:val="5A5A5A"/>
          <w:kern w:val="0"/>
          <w:sz w:val="32"/>
          <w:szCs w:val="32"/>
        </w:rPr>
        <w:t>因第九条第（二）项原因被撤销安徽省智能工厂和数字化车间称号的，收回奖励资金，不再受理其认定申请。</w:t>
      </w:r>
      <w:r>
        <w:rPr>
          <w:rFonts w:ascii="宋体" w:eastAsia="宋体" w:hAnsi="宋体" w:cs="宋体"/>
          <w:color w:val="5A5A5A"/>
          <w:kern w:val="0"/>
          <w:sz w:val="32"/>
          <w:szCs w:val="32"/>
        </w:rPr>
        <w:br/>
        <w:t>  </w:t>
      </w:r>
      <w:r>
        <w:rPr>
          <w:rFonts w:ascii="宋体" w:eastAsia="宋体" w:hAnsi="宋体" w:cs="宋体"/>
          <w:color w:val="5A5A5A"/>
          <w:kern w:val="0"/>
          <w:sz w:val="32"/>
          <w:szCs w:val="32"/>
        </w:rPr>
        <w:t>第十一条</w:t>
      </w:r>
      <w:r>
        <w:rPr>
          <w:rFonts w:ascii="宋体" w:eastAsia="宋体" w:hAnsi="宋体" w:cs="宋体"/>
          <w:color w:val="5A5A5A"/>
          <w:kern w:val="0"/>
          <w:sz w:val="32"/>
          <w:szCs w:val="32"/>
        </w:rPr>
        <w:t> </w:t>
      </w:r>
      <w:r>
        <w:rPr>
          <w:rFonts w:ascii="宋体" w:eastAsia="宋体" w:hAnsi="宋体" w:cs="宋体"/>
          <w:color w:val="5A5A5A"/>
          <w:kern w:val="0"/>
          <w:sz w:val="32"/>
          <w:szCs w:val="32"/>
        </w:rPr>
        <w:t>安徽省智能工厂和数字化车间发生更名、重</w:t>
      </w:r>
      <w:r>
        <w:rPr>
          <w:rFonts w:ascii="宋体" w:eastAsia="宋体" w:hAnsi="宋体" w:cs="宋体"/>
          <w:color w:val="5A5A5A"/>
          <w:kern w:val="0"/>
          <w:sz w:val="32"/>
          <w:szCs w:val="32"/>
        </w:rPr>
        <w:lastRenderedPageBreak/>
        <w:t>组等重大调整的，可经市、直管县经信委报省经信委申请更名。</w:t>
      </w:r>
      <w:r>
        <w:rPr>
          <w:rFonts w:ascii="宋体" w:eastAsia="宋体" w:hAnsi="宋体" w:cs="宋体"/>
          <w:color w:val="5A5A5A"/>
          <w:kern w:val="0"/>
          <w:sz w:val="32"/>
          <w:szCs w:val="32"/>
        </w:rPr>
        <w:br/>
        <w:t>  </w:t>
      </w:r>
      <w:r>
        <w:rPr>
          <w:rFonts w:ascii="宋体" w:eastAsia="宋体" w:hAnsi="宋体" w:cs="宋体"/>
          <w:color w:val="5A5A5A"/>
          <w:kern w:val="0"/>
          <w:sz w:val="32"/>
          <w:szCs w:val="32"/>
        </w:rPr>
        <w:t>第十二条</w:t>
      </w:r>
      <w:r>
        <w:rPr>
          <w:rFonts w:ascii="宋体" w:eastAsia="宋体" w:hAnsi="宋体" w:cs="宋体"/>
          <w:color w:val="5A5A5A"/>
          <w:kern w:val="0"/>
          <w:sz w:val="32"/>
          <w:szCs w:val="32"/>
        </w:rPr>
        <w:t> </w:t>
      </w:r>
      <w:r>
        <w:rPr>
          <w:rFonts w:ascii="宋体" w:eastAsia="宋体" w:hAnsi="宋体" w:cs="宋体"/>
          <w:color w:val="5A5A5A"/>
          <w:kern w:val="0"/>
          <w:sz w:val="32"/>
          <w:szCs w:val="32"/>
        </w:rPr>
        <w:t>上报国家的智能制造试点示范项目原则上从省智能工厂和数字化车间中推荐；上报国家的智能制造专项项目原则上从获得智能工厂和数字化车间称号的企业中推荐；对每年新认定的智能工厂、数字化车间优先给予资金支持。鼓励各市、县对认定智能工厂、数字化</w:t>
      </w:r>
      <w:r>
        <w:rPr>
          <w:rFonts w:ascii="宋体" w:eastAsia="宋体" w:hAnsi="宋体" w:cs="宋体"/>
          <w:color w:val="5A5A5A"/>
          <w:kern w:val="0"/>
          <w:sz w:val="32"/>
          <w:szCs w:val="32"/>
        </w:rPr>
        <w:t>车间给予支持。</w:t>
      </w:r>
      <w:r>
        <w:rPr>
          <w:rFonts w:ascii="宋体" w:eastAsia="宋体" w:hAnsi="宋体" w:cs="宋体"/>
          <w:color w:val="5A5A5A"/>
          <w:kern w:val="0"/>
          <w:sz w:val="32"/>
          <w:szCs w:val="32"/>
        </w:rPr>
        <w:br/>
      </w:r>
      <w:r>
        <w:rPr>
          <w:rFonts w:ascii="宋体" w:eastAsia="宋体" w:hAnsi="宋体" w:cs="宋体"/>
          <w:color w:val="5A5A5A"/>
          <w:kern w:val="0"/>
          <w:sz w:val="32"/>
          <w:szCs w:val="32"/>
        </w:rPr>
        <w:br/>
        <w:t>  </w:t>
      </w:r>
      <w:r>
        <w:rPr>
          <w:rFonts w:ascii="宋体" w:eastAsia="宋体" w:hAnsi="宋体" w:cs="宋体"/>
          <w:color w:val="5A5A5A"/>
          <w:kern w:val="0"/>
          <w:sz w:val="32"/>
          <w:szCs w:val="32"/>
        </w:rPr>
        <w:t>第五章</w:t>
      </w:r>
      <w:r>
        <w:rPr>
          <w:rFonts w:ascii="宋体" w:eastAsia="宋体" w:hAnsi="宋体" w:cs="宋体"/>
          <w:color w:val="5A5A5A"/>
          <w:kern w:val="0"/>
          <w:sz w:val="32"/>
          <w:szCs w:val="32"/>
        </w:rPr>
        <w:t> </w:t>
      </w:r>
      <w:r>
        <w:rPr>
          <w:rFonts w:ascii="宋体" w:eastAsia="宋体" w:hAnsi="宋体" w:cs="宋体"/>
          <w:color w:val="5A5A5A"/>
          <w:kern w:val="0"/>
          <w:sz w:val="32"/>
          <w:szCs w:val="32"/>
        </w:rPr>
        <w:t>附</w:t>
      </w:r>
      <w:r>
        <w:rPr>
          <w:rFonts w:ascii="宋体" w:eastAsia="宋体" w:hAnsi="宋体" w:cs="宋体"/>
          <w:color w:val="5A5A5A"/>
          <w:kern w:val="0"/>
          <w:sz w:val="32"/>
          <w:szCs w:val="32"/>
        </w:rPr>
        <w:t> </w:t>
      </w:r>
      <w:r>
        <w:rPr>
          <w:rFonts w:ascii="宋体" w:eastAsia="宋体" w:hAnsi="宋体" w:cs="宋体"/>
          <w:color w:val="5A5A5A"/>
          <w:kern w:val="0"/>
          <w:sz w:val="32"/>
          <w:szCs w:val="32"/>
        </w:rPr>
        <w:t xml:space="preserve"> </w:t>
      </w:r>
      <w:r>
        <w:rPr>
          <w:rFonts w:ascii="宋体" w:eastAsia="宋体" w:hAnsi="宋体" w:cs="宋体"/>
          <w:color w:val="5A5A5A"/>
          <w:kern w:val="0"/>
          <w:sz w:val="32"/>
          <w:szCs w:val="32"/>
        </w:rPr>
        <w:t>则</w:t>
      </w:r>
      <w:r>
        <w:rPr>
          <w:rFonts w:ascii="宋体" w:eastAsia="宋体" w:hAnsi="宋体" w:cs="宋体"/>
          <w:color w:val="5A5A5A"/>
          <w:kern w:val="0"/>
          <w:sz w:val="32"/>
          <w:szCs w:val="32"/>
        </w:rPr>
        <w:br/>
        <w:t>  </w:t>
      </w:r>
      <w:r>
        <w:rPr>
          <w:rFonts w:ascii="宋体" w:eastAsia="宋体" w:hAnsi="宋体" w:cs="宋体"/>
          <w:color w:val="5A5A5A"/>
          <w:kern w:val="0"/>
          <w:sz w:val="32"/>
          <w:szCs w:val="32"/>
        </w:rPr>
        <w:t>第十二条</w:t>
      </w:r>
      <w:r>
        <w:rPr>
          <w:rFonts w:ascii="宋体" w:eastAsia="宋体" w:hAnsi="宋体" w:cs="宋体"/>
          <w:color w:val="5A5A5A"/>
          <w:kern w:val="0"/>
          <w:sz w:val="32"/>
          <w:szCs w:val="32"/>
        </w:rPr>
        <w:t> </w:t>
      </w:r>
      <w:r>
        <w:rPr>
          <w:rFonts w:ascii="宋体" w:eastAsia="宋体" w:hAnsi="宋体" w:cs="宋体"/>
          <w:color w:val="5A5A5A"/>
          <w:kern w:val="0"/>
          <w:sz w:val="32"/>
          <w:szCs w:val="32"/>
        </w:rPr>
        <w:t>本办法由安徽省经济和信息化委员会负责解释。</w:t>
      </w:r>
      <w:r>
        <w:rPr>
          <w:rFonts w:ascii="宋体" w:eastAsia="宋体" w:hAnsi="宋体" w:cs="宋体"/>
          <w:color w:val="5A5A5A"/>
          <w:kern w:val="0"/>
          <w:sz w:val="32"/>
          <w:szCs w:val="32"/>
        </w:rPr>
        <w:br/>
        <w:t>  </w:t>
      </w:r>
      <w:r>
        <w:rPr>
          <w:rFonts w:ascii="宋体" w:eastAsia="宋体" w:hAnsi="宋体" w:cs="宋体"/>
          <w:color w:val="5A5A5A"/>
          <w:kern w:val="0"/>
          <w:sz w:val="32"/>
          <w:szCs w:val="32"/>
        </w:rPr>
        <w:t>第十三条</w:t>
      </w:r>
      <w:r>
        <w:rPr>
          <w:rFonts w:ascii="宋体" w:eastAsia="宋体" w:hAnsi="宋体" w:cs="宋体"/>
          <w:color w:val="5A5A5A"/>
          <w:kern w:val="0"/>
          <w:sz w:val="32"/>
          <w:szCs w:val="32"/>
        </w:rPr>
        <w:t> </w:t>
      </w:r>
      <w:r>
        <w:rPr>
          <w:rFonts w:ascii="宋体" w:eastAsia="宋体" w:hAnsi="宋体" w:cs="宋体"/>
          <w:color w:val="5A5A5A"/>
          <w:kern w:val="0"/>
          <w:sz w:val="32"/>
          <w:szCs w:val="32"/>
        </w:rPr>
        <w:t>本办法自发布之日起施行。</w:t>
      </w:r>
    </w:p>
    <w:p w:rsidR="00F4184F" w:rsidRDefault="00F4184F">
      <w:pPr>
        <w:pStyle w:val="1"/>
        <w:shd w:val="clear" w:color="auto" w:fill="FFFFFF"/>
        <w:spacing w:before="0" w:beforeAutospacing="0" w:after="150" w:afterAutospacing="0" w:line="450" w:lineRule="atLeast"/>
        <w:jc w:val="center"/>
        <w:rPr>
          <w:rFonts w:ascii="微软雅黑" w:eastAsia="微软雅黑" w:hAnsi="微软雅黑"/>
          <w:color w:val="404040"/>
          <w:spacing w:val="15"/>
          <w:sz w:val="32"/>
          <w:szCs w:val="32"/>
        </w:rPr>
      </w:pPr>
    </w:p>
    <w:p w:rsidR="00F4184F" w:rsidRDefault="00AF39BB">
      <w:pPr>
        <w:pStyle w:val="1"/>
        <w:shd w:val="clear" w:color="auto" w:fill="FFFFFF"/>
        <w:spacing w:before="0" w:beforeAutospacing="0" w:after="150" w:afterAutospacing="0" w:line="450" w:lineRule="atLeast"/>
        <w:jc w:val="center"/>
        <w:rPr>
          <w:rFonts w:ascii="微软雅黑" w:eastAsia="微软雅黑" w:hAnsi="微软雅黑"/>
          <w:color w:val="404040"/>
          <w:spacing w:val="15"/>
          <w:sz w:val="32"/>
          <w:szCs w:val="32"/>
        </w:rPr>
      </w:pPr>
      <w:r>
        <w:rPr>
          <w:rFonts w:ascii="微软雅黑" w:eastAsia="微软雅黑" w:hAnsi="微软雅黑" w:hint="eastAsia"/>
          <w:color w:val="404040"/>
          <w:spacing w:val="15"/>
          <w:sz w:val="32"/>
          <w:szCs w:val="32"/>
        </w:rPr>
        <w:t>智能工厂、数字化车间</w:t>
      </w:r>
      <w:r>
        <w:rPr>
          <w:rFonts w:ascii="微软雅黑" w:eastAsia="微软雅黑" w:hAnsi="微软雅黑" w:hint="eastAsia"/>
          <w:color w:val="404040"/>
          <w:spacing w:val="15"/>
          <w:sz w:val="32"/>
          <w:szCs w:val="32"/>
        </w:rPr>
        <w:t>--</w:t>
      </w:r>
      <w:r>
        <w:rPr>
          <w:rFonts w:ascii="微软雅黑" w:eastAsia="微软雅黑" w:hAnsi="微软雅黑" w:hint="eastAsia"/>
          <w:color w:val="404040"/>
          <w:spacing w:val="15"/>
          <w:sz w:val="32"/>
          <w:szCs w:val="32"/>
        </w:rPr>
        <w:t>智能制造新模式关键要素</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Style w:val="a4"/>
          <w:rFonts w:ascii="微软雅黑" w:eastAsia="微软雅黑" w:hAnsi="微软雅黑" w:hint="eastAsia"/>
          <w:color w:val="333333"/>
          <w:spacing w:val="8"/>
          <w:sz w:val="32"/>
          <w:szCs w:val="32"/>
        </w:rPr>
        <w:t>一、离散型智能制造模式</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1</w:t>
      </w:r>
      <w:r>
        <w:rPr>
          <w:rFonts w:ascii="微软雅黑" w:eastAsia="微软雅黑" w:hAnsi="微软雅黑" w:hint="eastAsia"/>
          <w:color w:val="333333"/>
          <w:spacing w:val="8"/>
          <w:sz w:val="32"/>
          <w:szCs w:val="32"/>
        </w:rPr>
        <w:t>、工厂的总体设计、工艺流程及布局均已建立数字化模型，并进行模拟仿真，实现规划、生产、运营全流程数字化管理。</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2</w:t>
      </w:r>
      <w:r>
        <w:rPr>
          <w:rFonts w:ascii="微软雅黑" w:eastAsia="微软雅黑" w:hAnsi="微软雅黑" w:hint="eastAsia"/>
          <w:color w:val="333333"/>
          <w:spacing w:val="8"/>
          <w:sz w:val="32"/>
          <w:szCs w:val="32"/>
        </w:rPr>
        <w:t>、应用数字化三维设计与工艺技术进行产品、工艺设计与仿真，并通过物理检测与试验进行验证与优化。建立产品数据管理系统</w:t>
      </w:r>
      <w:r>
        <w:rPr>
          <w:rFonts w:ascii="微软雅黑" w:eastAsia="微软雅黑" w:hAnsi="微软雅黑" w:hint="eastAsia"/>
          <w:color w:val="333333"/>
          <w:spacing w:val="8"/>
          <w:sz w:val="32"/>
          <w:szCs w:val="32"/>
        </w:rPr>
        <w:t>(PDM)</w:t>
      </w:r>
      <w:r>
        <w:rPr>
          <w:rFonts w:ascii="微软雅黑" w:eastAsia="微软雅黑" w:hAnsi="微软雅黑" w:hint="eastAsia"/>
          <w:color w:val="333333"/>
          <w:spacing w:val="8"/>
          <w:sz w:val="32"/>
          <w:szCs w:val="32"/>
        </w:rPr>
        <w:t>，实现产品数据的集成管理。</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lastRenderedPageBreak/>
        <w:t>3</w:t>
      </w:r>
      <w:r>
        <w:rPr>
          <w:rFonts w:ascii="微软雅黑" w:eastAsia="微软雅黑" w:hAnsi="微软雅黑" w:hint="eastAsia"/>
          <w:color w:val="333333"/>
          <w:spacing w:val="8"/>
          <w:sz w:val="32"/>
          <w:szCs w:val="32"/>
        </w:rPr>
        <w:t>、实现高档数控机床与工业机器人、智能传感与控制装备、智能检测与装配装备、智能物流与仓储装备等关键技术装备在生产管控中的互联互通与高度集成。</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4</w:t>
      </w:r>
      <w:r>
        <w:rPr>
          <w:rFonts w:ascii="微软雅黑" w:eastAsia="微软雅黑" w:hAnsi="微软雅黑" w:hint="eastAsia"/>
          <w:color w:val="333333"/>
          <w:spacing w:val="8"/>
          <w:sz w:val="32"/>
          <w:szCs w:val="32"/>
        </w:rPr>
        <w:t>、建立生产过程数据采集和分析系统，充分采集生产进度、现场操作、质量检验、设备状态、物料传送等生产现场数据，并实现可视化管理。</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5</w:t>
      </w:r>
      <w:r>
        <w:rPr>
          <w:rFonts w:ascii="微软雅黑" w:eastAsia="微软雅黑" w:hAnsi="微软雅黑" w:hint="eastAsia"/>
          <w:color w:val="333333"/>
          <w:spacing w:val="8"/>
          <w:sz w:val="32"/>
          <w:szCs w:val="32"/>
        </w:rPr>
        <w:t>、建立车间制造执行系统</w:t>
      </w:r>
      <w:r>
        <w:rPr>
          <w:rFonts w:ascii="微软雅黑" w:eastAsia="微软雅黑" w:hAnsi="微软雅黑" w:hint="eastAsia"/>
          <w:color w:val="333333"/>
          <w:spacing w:val="8"/>
          <w:sz w:val="32"/>
          <w:szCs w:val="32"/>
        </w:rPr>
        <w:t>(MES)</w:t>
      </w:r>
      <w:r>
        <w:rPr>
          <w:rFonts w:ascii="微软雅黑" w:eastAsia="微软雅黑" w:hAnsi="微软雅黑" w:hint="eastAsia"/>
          <w:color w:val="333333"/>
          <w:spacing w:val="8"/>
          <w:sz w:val="32"/>
          <w:szCs w:val="32"/>
        </w:rPr>
        <w:t>，实现计划、调度、质量、设备、生产、能效的全过程闭环管理。建立企业资源计划系统</w:t>
      </w:r>
      <w:r>
        <w:rPr>
          <w:rFonts w:ascii="微软雅黑" w:eastAsia="微软雅黑" w:hAnsi="微软雅黑" w:hint="eastAsia"/>
          <w:color w:val="333333"/>
          <w:spacing w:val="8"/>
          <w:sz w:val="32"/>
          <w:szCs w:val="32"/>
        </w:rPr>
        <w:t>(ERP)</w:t>
      </w:r>
      <w:r>
        <w:rPr>
          <w:rFonts w:ascii="微软雅黑" w:eastAsia="微软雅黑" w:hAnsi="微软雅黑" w:hint="eastAsia"/>
          <w:color w:val="333333"/>
          <w:spacing w:val="8"/>
          <w:sz w:val="32"/>
          <w:szCs w:val="32"/>
        </w:rPr>
        <w:t>，实现供应链、物流、成本等企业经营管理的优化。</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6</w:t>
      </w:r>
      <w:r>
        <w:rPr>
          <w:rFonts w:ascii="微软雅黑" w:eastAsia="微软雅黑" w:hAnsi="微软雅黑" w:hint="eastAsia"/>
          <w:color w:val="333333"/>
          <w:spacing w:val="8"/>
          <w:sz w:val="32"/>
          <w:szCs w:val="32"/>
        </w:rPr>
        <w:t>、建立车间内部互联互通网络架构，实现设计、工艺、制造、检验、物流等制造</w:t>
      </w:r>
      <w:r>
        <w:rPr>
          <w:rFonts w:ascii="微软雅黑" w:eastAsia="微软雅黑" w:hAnsi="微软雅黑" w:hint="eastAsia"/>
          <w:color w:val="333333"/>
          <w:spacing w:val="8"/>
          <w:sz w:val="32"/>
          <w:szCs w:val="32"/>
        </w:rPr>
        <w:t>过程各环节之间，以及与制造执行系统</w:t>
      </w:r>
      <w:r>
        <w:rPr>
          <w:rFonts w:ascii="微软雅黑" w:eastAsia="微软雅黑" w:hAnsi="微软雅黑" w:hint="eastAsia"/>
          <w:color w:val="333333"/>
          <w:spacing w:val="8"/>
          <w:sz w:val="32"/>
          <w:szCs w:val="32"/>
        </w:rPr>
        <w:t>(MES)</w:t>
      </w:r>
      <w:r>
        <w:rPr>
          <w:rFonts w:ascii="微软雅黑" w:eastAsia="微软雅黑" w:hAnsi="微软雅黑" w:hint="eastAsia"/>
          <w:color w:val="333333"/>
          <w:spacing w:val="8"/>
          <w:sz w:val="32"/>
          <w:szCs w:val="32"/>
        </w:rPr>
        <w:t>和企业资源计划系统</w:t>
      </w:r>
      <w:r>
        <w:rPr>
          <w:rFonts w:ascii="微软雅黑" w:eastAsia="微软雅黑" w:hAnsi="微软雅黑" w:hint="eastAsia"/>
          <w:color w:val="333333"/>
          <w:spacing w:val="8"/>
          <w:sz w:val="32"/>
          <w:szCs w:val="32"/>
        </w:rPr>
        <w:t>(ERP)</w:t>
      </w:r>
      <w:r>
        <w:rPr>
          <w:rFonts w:ascii="微软雅黑" w:eastAsia="微软雅黑" w:hAnsi="微软雅黑" w:hint="eastAsia"/>
          <w:color w:val="333333"/>
          <w:spacing w:val="8"/>
          <w:sz w:val="32"/>
          <w:szCs w:val="32"/>
        </w:rPr>
        <w:t>的高效协同与集成，建立全生命周期产品信息统一平台。</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7</w:t>
      </w:r>
      <w:r>
        <w:rPr>
          <w:rFonts w:ascii="微软雅黑" w:eastAsia="微软雅黑" w:hAnsi="微软雅黑" w:hint="eastAsia"/>
          <w:color w:val="333333"/>
          <w:spacing w:val="8"/>
          <w:sz w:val="32"/>
          <w:szCs w:val="32"/>
        </w:rPr>
        <w:t>、建有工业信息安全管理制度和技术防护体系，具备网络防护、应急响应等信息安全保障能力。建有功能安全保护系统，采用全生命周期方法有效避免系统失效。</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通过持续改进，实现企业设计、工艺、制造、管理、物流等环节的集成优化，推进企业数字化设计、装备智能化升</w:t>
      </w:r>
      <w:r>
        <w:rPr>
          <w:rFonts w:ascii="微软雅黑" w:eastAsia="微软雅黑" w:hAnsi="微软雅黑" w:hint="eastAsia"/>
          <w:color w:val="333333"/>
          <w:spacing w:val="8"/>
          <w:sz w:val="32"/>
          <w:szCs w:val="32"/>
        </w:rPr>
        <w:lastRenderedPageBreak/>
        <w:t>级、工艺流程优化、精益生产、可视化管理、质量控制与追溯、智能物流等方面的快速提升。</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Style w:val="a4"/>
          <w:rFonts w:ascii="微软雅黑" w:eastAsia="微软雅黑" w:hAnsi="微软雅黑" w:hint="eastAsia"/>
          <w:color w:val="333333"/>
          <w:spacing w:val="8"/>
          <w:sz w:val="32"/>
          <w:szCs w:val="32"/>
        </w:rPr>
        <w:t>二、流程型智能制造模式</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1</w:t>
      </w:r>
      <w:r>
        <w:rPr>
          <w:rFonts w:ascii="微软雅黑" w:eastAsia="微软雅黑" w:hAnsi="微软雅黑" w:hint="eastAsia"/>
          <w:color w:val="333333"/>
          <w:spacing w:val="8"/>
          <w:sz w:val="32"/>
          <w:szCs w:val="32"/>
        </w:rPr>
        <w:t>、工厂总体设计、工艺流程及布局均</w:t>
      </w:r>
      <w:r>
        <w:rPr>
          <w:rFonts w:ascii="微软雅黑" w:eastAsia="微软雅黑" w:hAnsi="微软雅黑" w:hint="eastAsia"/>
          <w:color w:val="333333"/>
          <w:spacing w:val="8"/>
          <w:sz w:val="32"/>
          <w:szCs w:val="32"/>
        </w:rPr>
        <w:t>已建立数字化模型，并进行模拟仿真，实现生产流程数据可视化和生产工艺优化。</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2</w:t>
      </w:r>
      <w:r>
        <w:rPr>
          <w:rFonts w:ascii="微软雅黑" w:eastAsia="微软雅黑" w:hAnsi="微软雅黑" w:hint="eastAsia"/>
          <w:color w:val="333333"/>
          <w:spacing w:val="8"/>
          <w:sz w:val="32"/>
          <w:szCs w:val="32"/>
        </w:rPr>
        <w:t>、实现对物流、能流、物性、资产的全流程监控与高度集成，建立数据采集和监控系统，生产工艺数据自动数采率达到</w:t>
      </w:r>
      <w:r>
        <w:rPr>
          <w:rFonts w:ascii="微软雅黑" w:eastAsia="微软雅黑" w:hAnsi="微软雅黑" w:hint="eastAsia"/>
          <w:color w:val="333333"/>
          <w:spacing w:val="8"/>
          <w:sz w:val="32"/>
          <w:szCs w:val="32"/>
        </w:rPr>
        <w:t>90%</w:t>
      </w:r>
      <w:r>
        <w:rPr>
          <w:rFonts w:ascii="微软雅黑" w:eastAsia="微软雅黑" w:hAnsi="微软雅黑" w:hint="eastAsia"/>
          <w:color w:val="333333"/>
          <w:spacing w:val="8"/>
          <w:sz w:val="32"/>
          <w:szCs w:val="32"/>
        </w:rPr>
        <w:t>以上。</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3</w:t>
      </w:r>
      <w:r>
        <w:rPr>
          <w:rFonts w:ascii="微软雅黑" w:eastAsia="微软雅黑" w:hAnsi="微软雅黑" w:hint="eastAsia"/>
          <w:color w:val="333333"/>
          <w:spacing w:val="8"/>
          <w:sz w:val="32"/>
          <w:szCs w:val="32"/>
        </w:rPr>
        <w:t>、采用先进控制系统，工厂自控投用率达到</w:t>
      </w:r>
      <w:r>
        <w:rPr>
          <w:rFonts w:ascii="微软雅黑" w:eastAsia="微软雅黑" w:hAnsi="微软雅黑" w:hint="eastAsia"/>
          <w:color w:val="333333"/>
          <w:spacing w:val="8"/>
          <w:sz w:val="32"/>
          <w:szCs w:val="32"/>
        </w:rPr>
        <w:t>90%</w:t>
      </w:r>
      <w:r>
        <w:rPr>
          <w:rFonts w:ascii="微软雅黑" w:eastAsia="微软雅黑" w:hAnsi="微软雅黑" w:hint="eastAsia"/>
          <w:color w:val="333333"/>
          <w:spacing w:val="8"/>
          <w:sz w:val="32"/>
          <w:szCs w:val="32"/>
        </w:rPr>
        <w:t>以上，关键生产环节实现基于模型的先进控制和在线优化。</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4</w:t>
      </w:r>
      <w:r>
        <w:rPr>
          <w:rFonts w:ascii="微软雅黑" w:eastAsia="微软雅黑" w:hAnsi="微软雅黑" w:hint="eastAsia"/>
          <w:color w:val="333333"/>
          <w:spacing w:val="8"/>
          <w:sz w:val="32"/>
          <w:szCs w:val="32"/>
        </w:rPr>
        <w:t>、建立制造执行系统</w:t>
      </w:r>
      <w:r>
        <w:rPr>
          <w:rFonts w:ascii="微软雅黑" w:eastAsia="微软雅黑" w:hAnsi="微软雅黑" w:hint="eastAsia"/>
          <w:color w:val="333333"/>
          <w:spacing w:val="8"/>
          <w:sz w:val="32"/>
          <w:szCs w:val="32"/>
        </w:rPr>
        <w:t>(MES)</w:t>
      </w:r>
      <w:r>
        <w:rPr>
          <w:rFonts w:ascii="微软雅黑" w:eastAsia="微软雅黑" w:hAnsi="微软雅黑" w:hint="eastAsia"/>
          <w:color w:val="333333"/>
          <w:spacing w:val="8"/>
          <w:sz w:val="32"/>
          <w:szCs w:val="32"/>
        </w:rPr>
        <w:t>，生产计划、调度均建立模型，实现生产模型化分析决策、过程量化管理、成本和质量动态跟踪以及从原材料到产成品的一体化协同优化。建立企业资源计划系统</w:t>
      </w:r>
      <w:r>
        <w:rPr>
          <w:rFonts w:ascii="微软雅黑" w:eastAsia="微软雅黑" w:hAnsi="微软雅黑" w:hint="eastAsia"/>
          <w:color w:val="333333"/>
          <w:spacing w:val="8"/>
          <w:sz w:val="32"/>
          <w:szCs w:val="32"/>
        </w:rPr>
        <w:t>(ERP)</w:t>
      </w:r>
      <w:r>
        <w:rPr>
          <w:rFonts w:ascii="微软雅黑" w:eastAsia="微软雅黑" w:hAnsi="微软雅黑" w:hint="eastAsia"/>
          <w:color w:val="333333"/>
          <w:spacing w:val="8"/>
          <w:sz w:val="32"/>
          <w:szCs w:val="32"/>
        </w:rPr>
        <w:t>，实现企业经营、管理和决策的智能优化</w:t>
      </w:r>
      <w:r>
        <w:rPr>
          <w:rFonts w:ascii="微软雅黑" w:eastAsia="微软雅黑" w:hAnsi="微软雅黑" w:hint="eastAsia"/>
          <w:color w:val="333333"/>
          <w:spacing w:val="8"/>
          <w:sz w:val="32"/>
          <w:szCs w:val="32"/>
        </w:rPr>
        <w:t>。</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5</w:t>
      </w:r>
      <w:r>
        <w:rPr>
          <w:rFonts w:ascii="微软雅黑" w:eastAsia="微软雅黑" w:hAnsi="微软雅黑" w:hint="eastAsia"/>
          <w:color w:val="333333"/>
          <w:spacing w:val="8"/>
          <w:sz w:val="32"/>
          <w:szCs w:val="32"/>
        </w:rPr>
        <w:t>、对于存在较高安全风险和污染排放的项目，实现有毒有害物质排放和危险源的自动检测与监控、安全生产的全方位监控，建立在线应急指挥联动系统。</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lastRenderedPageBreak/>
        <w:t>6</w:t>
      </w:r>
      <w:r>
        <w:rPr>
          <w:rFonts w:ascii="微软雅黑" w:eastAsia="微软雅黑" w:hAnsi="微软雅黑" w:hint="eastAsia"/>
          <w:color w:val="333333"/>
          <w:spacing w:val="8"/>
          <w:sz w:val="32"/>
          <w:szCs w:val="32"/>
        </w:rPr>
        <w:t>、建立工厂内部互联互通网络架构，实现工艺、生产、检验、物流等各环节之间，以及数据采集系统和监控系统、制造执行系统</w:t>
      </w:r>
      <w:r>
        <w:rPr>
          <w:rFonts w:ascii="微软雅黑" w:eastAsia="微软雅黑" w:hAnsi="微软雅黑" w:hint="eastAsia"/>
          <w:color w:val="333333"/>
          <w:spacing w:val="8"/>
          <w:sz w:val="32"/>
          <w:szCs w:val="32"/>
        </w:rPr>
        <w:t>(MES)</w:t>
      </w:r>
      <w:r>
        <w:rPr>
          <w:rFonts w:ascii="微软雅黑" w:eastAsia="微软雅黑" w:hAnsi="微软雅黑" w:hint="eastAsia"/>
          <w:color w:val="333333"/>
          <w:spacing w:val="8"/>
          <w:sz w:val="32"/>
          <w:szCs w:val="32"/>
        </w:rPr>
        <w:t>与企业资源计划系统</w:t>
      </w:r>
      <w:r>
        <w:rPr>
          <w:rFonts w:ascii="微软雅黑" w:eastAsia="微软雅黑" w:hAnsi="微软雅黑" w:hint="eastAsia"/>
          <w:color w:val="333333"/>
          <w:spacing w:val="8"/>
          <w:sz w:val="32"/>
          <w:szCs w:val="32"/>
        </w:rPr>
        <w:t>(ERP)</w:t>
      </w:r>
      <w:r>
        <w:rPr>
          <w:rFonts w:ascii="微软雅黑" w:eastAsia="微软雅黑" w:hAnsi="微软雅黑" w:hint="eastAsia"/>
          <w:color w:val="333333"/>
          <w:spacing w:val="8"/>
          <w:sz w:val="32"/>
          <w:szCs w:val="32"/>
        </w:rPr>
        <w:t>的高效协同与集成，建立全生命周期数据统一平台。</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7</w:t>
      </w:r>
      <w:r>
        <w:rPr>
          <w:rFonts w:ascii="微软雅黑" w:eastAsia="微软雅黑" w:hAnsi="微软雅黑" w:hint="eastAsia"/>
          <w:color w:val="333333"/>
          <w:spacing w:val="8"/>
          <w:sz w:val="32"/>
          <w:szCs w:val="32"/>
        </w:rPr>
        <w:t>、建有工业信息安全管理制度和技术防护体系，具备网络防护、应急响应等信息安全保障能力。建有功能安全保护系统，采用全生命周期方法有效避免系统失效。</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通过持续改进，实现生产过</w:t>
      </w:r>
      <w:r>
        <w:rPr>
          <w:rFonts w:ascii="微软雅黑" w:eastAsia="微软雅黑" w:hAnsi="微软雅黑" w:hint="eastAsia"/>
          <w:color w:val="333333"/>
          <w:spacing w:val="8"/>
          <w:sz w:val="32"/>
          <w:szCs w:val="32"/>
        </w:rPr>
        <w:t>程动态优化，制造和管理信息的全程可视化，企业在资源配置、工艺优化、过程控制、产业链管理、节能减排及安全生产等方面的智能化水平显著提升。</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Style w:val="a4"/>
          <w:rFonts w:ascii="微软雅黑" w:eastAsia="微软雅黑" w:hAnsi="微软雅黑" w:hint="eastAsia"/>
          <w:color w:val="333333"/>
          <w:spacing w:val="8"/>
          <w:sz w:val="32"/>
          <w:szCs w:val="32"/>
        </w:rPr>
        <w:t>三、网络协同制造模式</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1</w:t>
      </w:r>
      <w:r>
        <w:rPr>
          <w:rFonts w:ascii="微软雅黑" w:eastAsia="微软雅黑" w:hAnsi="微软雅黑" w:hint="eastAsia"/>
          <w:color w:val="333333"/>
          <w:spacing w:val="8"/>
          <w:sz w:val="32"/>
          <w:szCs w:val="32"/>
        </w:rPr>
        <w:t>、建有工业互联网网络化制造资源协同云平台，具有完善的体系架构和相应的运行规则。</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2</w:t>
      </w:r>
      <w:r>
        <w:rPr>
          <w:rFonts w:ascii="微软雅黑" w:eastAsia="微软雅黑" w:hAnsi="微软雅黑" w:hint="eastAsia"/>
          <w:color w:val="333333"/>
          <w:spacing w:val="8"/>
          <w:sz w:val="32"/>
          <w:szCs w:val="32"/>
        </w:rPr>
        <w:t>、通过企业间研发系统的协同，实现创新资源、设计能力的集成和对接。</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3</w:t>
      </w:r>
      <w:r>
        <w:rPr>
          <w:rFonts w:ascii="微软雅黑" w:eastAsia="微软雅黑" w:hAnsi="微软雅黑" w:hint="eastAsia"/>
          <w:color w:val="333333"/>
          <w:spacing w:val="8"/>
          <w:sz w:val="32"/>
          <w:szCs w:val="32"/>
        </w:rPr>
        <w:t>、通过企业间管理系统、服务支撑系统的协同，实现生产能力与服务能力的集成和对接，以及制造过程各环节和供应链的并行组织和协同优化。</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lastRenderedPageBreak/>
        <w:t>4</w:t>
      </w:r>
      <w:r>
        <w:rPr>
          <w:rFonts w:ascii="微软雅黑" w:eastAsia="微软雅黑" w:hAnsi="微软雅黑" w:hint="eastAsia"/>
          <w:color w:val="333333"/>
          <w:spacing w:val="8"/>
          <w:sz w:val="32"/>
          <w:szCs w:val="32"/>
        </w:rPr>
        <w:t>、利用工业云、工业大数据、工业互联网标识解析等技术，建有围绕全生产链协同共享的产品溯源体系，实现企业间涵盖产品生产制造与运维服务等环节的信息溯源服务。</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5</w:t>
      </w:r>
      <w:r>
        <w:rPr>
          <w:rFonts w:ascii="微软雅黑" w:eastAsia="微软雅黑" w:hAnsi="微软雅黑" w:hint="eastAsia"/>
          <w:color w:val="333333"/>
          <w:spacing w:val="8"/>
          <w:sz w:val="32"/>
          <w:szCs w:val="32"/>
        </w:rPr>
        <w:t>、针对制造需求和社会化制造资源，开展制造服务和资源的动态分析和柔性配置。</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6</w:t>
      </w:r>
      <w:r>
        <w:rPr>
          <w:rFonts w:ascii="微软雅黑" w:eastAsia="微软雅黑" w:hAnsi="微软雅黑" w:hint="eastAsia"/>
          <w:color w:val="333333"/>
          <w:spacing w:val="8"/>
          <w:sz w:val="32"/>
          <w:szCs w:val="32"/>
        </w:rPr>
        <w:t>、建有工业信息安全管理制度和技术防护体系，具备网络防护、应急响应等信息安全保障能力。</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通过持续改进，工业互联网网络化制造资源协同云平台不断优化，企业间、部门间创新资源、生产能力和服务能力高度集成，生产制造与服务运维信息高度共享，资源和服务的动态分析与柔性配置水平显著增强。</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Style w:val="a4"/>
          <w:rFonts w:ascii="微软雅黑" w:eastAsia="微软雅黑" w:hAnsi="微软雅黑" w:hint="eastAsia"/>
          <w:color w:val="333333"/>
          <w:spacing w:val="8"/>
          <w:sz w:val="32"/>
          <w:szCs w:val="32"/>
        </w:rPr>
        <w:t>四、大</w:t>
      </w:r>
      <w:r>
        <w:rPr>
          <w:rStyle w:val="a4"/>
          <w:rFonts w:ascii="微软雅黑" w:eastAsia="微软雅黑" w:hAnsi="微软雅黑" w:hint="eastAsia"/>
          <w:color w:val="333333"/>
          <w:spacing w:val="8"/>
          <w:sz w:val="32"/>
          <w:szCs w:val="32"/>
        </w:rPr>
        <w:t>规模个性化定制模式</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1</w:t>
      </w:r>
      <w:r>
        <w:rPr>
          <w:rFonts w:ascii="微软雅黑" w:eastAsia="微软雅黑" w:hAnsi="微软雅黑" w:hint="eastAsia"/>
          <w:color w:val="333333"/>
          <w:spacing w:val="8"/>
          <w:sz w:val="32"/>
          <w:szCs w:val="32"/>
        </w:rPr>
        <w:t>、产品采用模块化设计，通过差异化的定制参数，组合形成个性化产品。</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2</w:t>
      </w:r>
      <w:r>
        <w:rPr>
          <w:rFonts w:ascii="微软雅黑" w:eastAsia="微软雅黑" w:hAnsi="微软雅黑" w:hint="eastAsia"/>
          <w:color w:val="333333"/>
          <w:spacing w:val="8"/>
          <w:sz w:val="32"/>
          <w:szCs w:val="32"/>
        </w:rPr>
        <w:t>、建有工业互联网个性化定制服务平台，通过定制参数选择、三维数字建模、虚拟现实或增强现实等方式，实现与用户深度交互，快速生成产品定制方案。</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lastRenderedPageBreak/>
        <w:t>3</w:t>
      </w:r>
      <w:r>
        <w:rPr>
          <w:rFonts w:ascii="微软雅黑" w:eastAsia="微软雅黑" w:hAnsi="微软雅黑" w:hint="eastAsia"/>
          <w:color w:val="333333"/>
          <w:spacing w:val="8"/>
          <w:sz w:val="32"/>
          <w:szCs w:val="32"/>
        </w:rPr>
        <w:t>、建有个性化产品数据库，应用大数据技术对用户的个性化需求特征进行挖掘和分析。</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4</w:t>
      </w:r>
      <w:r>
        <w:rPr>
          <w:rFonts w:ascii="微软雅黑" w:eastAsia="微软雅黑" w:hAnsi="微软雅黑" w:hint="eastAsia"/>
          <w:color w:val="333333"/>
          <w:spacing w:val="8"/>
          <w:sz w:val="32"/>
          <w:szCs w:val="32"/>
        </w:rPr>
        <w:t>、工业互联网个性化定制平台与企业研发设计、计划排产、柔性制造、营销管理、供应链管理、物流配送和售后服务等数字化制造系统实现协同与集成。</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通过持续改进，实现模块化设计方法、个性化定制平台、个性化产品数据库</w:t>
      </w:r>
      <w:r>
        <w:rPr>
          <w:rFonts w:ascii="微软雅黑" w:eastAsia="微软雅黑" w:hAnsi="微软雅黑" w:hint="eastAsia"/>
          <w:color w:val="333333"/>
          <w:spacing w:val="8"/>
          <w:sz w:val="32"/>
          <w:szCs w:val="32"/>
        </w:rPr>
        <w:t>的不断优化，形成完善的基于数据驱动的企业研发、设计、生产、营销、供应链管理和服务体系，快速、低成本满足用户个性化需求的能力显著提升。</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Style w:val="a4"/>
          <w:rFonts w:ascii="微软雅黑" w:eastAsia="微软雅黑" w:hAnsi="微软雅黑" w:hint="eastAsia"/>
          <w:color w:val="333333"/>
          <w:spacing w:val="8"/>
          <w:sz w:val="32"/>
          <w:szCs w:val="32"/>
        </w:rPr>
        <w:t>五、远程运维服务模式</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1</w:t>
      </w:r>
      <w:r>
        <w:rPr>
          <w:rFonts w:ascii="微软雅黑" w:eastAsia="微软雅黑" w:hAnsi="微软雅黑" w:hint="eastAsia"/>
          <w:color w:val="333333"/>
          <w:spacing w:val="8"/>
          <w:sz w:val="32"/>
          <w:szCs w:val="32"/>
        </w:rPr>
        <w:t>、智能装备</w:t>
      </w:r>
      <w:r>
        <w:rPr>
          <w:rFonts w:ascii="微软雅黑" w:eastAsia="微软雅黑" w:hAnsi="微软雅黑" w:hint="eastAsia"/>
          <w:color w:val="333333"/>
          <w:spacing w:val="8"/>
          <w:sz w:val="32"/>
          <w:szCs w:val="32"/>
        </w:rPr>
        <w:t>/</w:t>
      </w:r>
      <w:r>
        <w:rPr>
          <w:rFonts w:ascii="微软雅黑" w:eastAsia="微软雅黑" w:hAnsi="微软雅黑" w:hint="eastAsia"/>
          <w:color w:val="333333"/>
          <w:spacing w:val="8"/>
          <w:sz w:val="32"/>
          <w:szCs w:val="32"/>
        </w:rPr>
        <w:t>产品配置开放的数据接口，具备数据采集、通信和远程控制等功能，利用支持</w:t>
      </w:r>
      <w:r>
        <w:rPr>
          <w:rFonts w:ascii="微软雅黑" w:eastAsia="微软雅黑" w:hAnsi="微软雅黑" w:hint="eastAsia"/>
          <w:color w:val="333333"/>
          <w:spacing w:val="8"/>
          <w:sz w:val="32"/>
          <w:szCs w:val="32"/>
        </w:rPr>
        <w:t>IPv4</w:t>
      </w:r>
      <w:r>
        <w:rPr>
          <w:rFonts w:ascii="微软雅黑" w:eastAsia="微软雅黑" w:hAnsi="微软雅黑" w:hint="eastAsia"/>
          <w:color w:val="333333"/>
          <w:spacing w:val="8"/>
          <w:sz w:val="32"/>
          <w:szCs w:val="32"/>
        </w:rPr>
        <w:t>、</w:t>
      </w:r>
      <w:r>
        <w:rPr>
          <w:rFonts w:ascii="微软雅黑" w:eastAsia="微软雅黑" w:hAnsi="微软雅黑" w:hint="eastAsia"/>
          <w:color w:val="333333"/>
          <w:spacing w:val="8"/>
          <w:sz w:val="32"/>
          <w:szCs w:val="32"/>
        </w:rPr>
        <w:t>IPv6</w:t>
      </w:r>
      <w:r>
        <w:rPr>
          <w:rFonts w:ascii="微软雅黑" w:eastAsia="微软雅黑" w:hAnsi="微软雅黑" w:hint="eastAsia"/>
          <w:color w:val="333333"/>
          <w:spacing w:val="8"/>
          <w:sz w:val="32"/>
          <w:szCs w:val="32"/>
        </w:rPr>
        <w:t>等技术的工业互联网</w:t>
      </w:r>
      <w:r>
        <w:rPr>
          <w:rFonts w:ascii="微软雅黑" w:eastAsia="微软雅黑" w:hAnsi="微软雅黑" w:hint="eastAsia"/>
          <w:color w:val="333333"/>
          <w:spacing w:val="8"/>
          <w:sz w:val="32"/>
          <w:szCs w:val="32"/>
        </w:rPr>
        <w:t>,</w:t>
      </w:r>
      <w:r>
        <w:rPr>
          <w:rFonts w:ascii="微软雅黑" w:eastAsia="微软雅黑" w:hAnsi="微软雅黑" w:hint="eastAsia"/>
          <w:color w:val="333333"/>
          <w:spacing w:val="8"/>
          <w:sz w:val="32"/>
          <w:szCs w:val="32"/>
        </w:rPr>
        <w:t>采集并上传设备状态、作业操作、环境情况等数据，并根据远程指令灵活调整设备运行参数。</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2</w:t>
      </w:r>
      <w:r>
        <w:rPr>
          <w:rFonts w:ascii="微软雅黑" w:eastAsia="微软雅黑" w:hAnsi="微软雅黑" w:hint="eastAsia"/>
          <w:color w:val="333333"/>
          <w:spacing w:val="8"/>
          <w:sz w:val="32"/>
          <w:szCs w:val="32"/>
        </w:rPr>
        <w:t>、建立智能装备</w:t>
      </w:r>
      <w:r>
        <w:rPr>
          <w:rFonts w:ascii="微软雅黑" w:eastAsia="微软雅黑" w:hAnsi="微软雅黑" w:hint="eastAsia"/>
          <w:color w:val="333333"/>
          <w:spacing w:val="8"/>
          <w:sz w:val="32"/>
          <w:szCs w:val="32"/>
        </w:rPr>
        <w:t>/</w:t>
      </w:r>
      <w:r>
        <w:rPr>
          <w:rFonts w:ascii="微软雅黑" w:eastAsia="微软雅黑" w:hAnsi="微软雅黑" w:hint="eastAsia"/>
          <w:color w:val="333333"/>
          <w:spacing w:val="8"/>
          <w:sz w:val="32"/>
          <w:szCs w:val="32"/>
        </w:rPr>
        <w:t>产品远程运维服务平台，能够对装备</w:t>
      </w:r>
      <w:r>
        <w:rPr>
          <w:rFonts w:ascii="微软雅黑" w:eastAsia="微软雅黑" w:hAnsi="微软雅黑" w:hint="eastAsia"/>
          <w:color w:val="333333"/>
          <w:spacing w:val="8"/>
          <w:sz w:val="32"/>
          <w:szCs w:val="32"/>
        </w:rPr>
        <w:t>/</w:t>
      </w:r>
      <w:r>
        <w:rPr>
          <w:rFonts w:ascii="微软雅黑" w:eastAsia="微软雅黑" w:hAnsi="微软雅黑" w:hint="eastAsia"/>
          <w:color w:val="333333"/>
          <w:spacing w:val="8"/>
          <w:sz w:val="32"/>
          <w:szCs w:val="32"/>
        </w:rPr>
        <w:t>产品上传数据进行有效筛选、梳理、存储与管理，并通过数据挖掘、分析，提供在线检测、故障预警、故障诊断与</w:t>
      </w:r>
      <w:r>
        <w:rPr>
          <w:rFonts w:ascii="微软雅黑" w:eastAsia="微软雅黑" w:hAnsi="微软雅黑" w:hint="eastAsia"/>
          <w:color w:val="333333"/>
          <w:spacing w:val="8"/>
          <w:sz w:val="32"/>
          <w:szCs w:val="32"/>
        </w:rPr>
        <w:t>修复、预测性维护、运行优化、远程升级等服务。</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lastRenderedPageBreak/>
        <w:t>3</w:t>
      </w:r>
      <w:r>
        <w:rPr>
          <w:rFonts w:ascii="微软雅黑" w:eastAsia="微软雅黑" w:hAnsi="微软雅黑" w:hint="eastAsia"/>
          <w:color w:val="333333"/>
          <w:spacing w:val="8"/>
          <w:sz w:val="32"/>
          <w:szCs w:val="32"/>
        </w:rPr>
        <w:t>、实现智能装备</w:t>
      </w:r>
      <w:r>
        <w:rPr>
          <w:rFonts w:ascii="微软雅黑" w:eastAsia="微软雅黑" w:hAnsi="微软雅黑" w:hint="eastAsia"/>
          <w:color w:val="333333"/>
          <w:spacing w:val="8"/>
          <w:sz w:val="32"/>
          <w:szCs w:val="32"/>
        </w:rPr>
        <w:t>/</w:t>
      </w:r>
      <w:r>
        <w:rPr>
          <w:rFonts w:ascii="微软雅黑" w:eastAsia="微软雅黑" w:hAnsi="微软雅黑" w:hint="eastAsia"/>
          <w:color w:val="333333"/>
          <w:spacing w:val="8"/>
          <w:sz w:val="32"/>
          <w:szCs w:val="32"/>
        </w:rPr>
        <w:t>产品远程运维服务平台与产品全生命周期管理系统</w:t>
      </w:r>
      <w:r>
        <w:rPr>
          <w:rFonts w:ascii="微软雅黑" w:eastAsia="微软雅黑" w:hAnsi="微软雅黑" w:hint="eastAsia"/>
          <w:color w:val="333333"/>
          <w:spacing w:val="8"/>
          <w:sz w:val="32"/>
          <w:szCs w:val="32"/>
        </w:rPr>
        <w:t>(PLM)</w:t>
      </w:r>
      <w:r>
        <w:rPr>
          <w:rFonts w:ascii="微软雅黑" w:eastAsia="微软雅黑" w:hAnsi="微软雅黑" w:hint="eastAsia"/>
          <w:color w:val="333333"/>
          <w:spacing w:val="8"/>
          <w:sz w:val="32"/>
          <w:szCs w:val="32"/>
        </w:rPr>
        <w:t>、客户关系管理系统</w:t>
      </w:r>
      <w:r>
        <w:rPr>
          <w:rFonts w:ascii="微软雅黑" w:eastAsia="微软雅黑" w:hAnsi="微软雅黑" w:hint="eastAsia"/>
          <w:color w:val="333333"/>
          <w:spacing w:val="8"/>
          <w:sz w:val="32"/>
          <w:szCs w:val="32"/>
        </w:rPr>
        <w:t>(CRM)</w:t>
      </w:r>
      <w:r>
        <w:rPr>
          <w:rFonts w:ascii="微软雅黑" w:eastAsia="微软雅黑" w:hAnsi="微软雅黑" w:hint="eastAsia"/>
          <w:color w:val="333333"/>
          <w:spacing w:val="8"/>
          <w:sz w:val="32"/>
          <w:szCs w:val="32"/>
        </w:rPr>
        <w:t>、产品研发管理系统的协同与集成。</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4</w:t>
      </w:r>
      <w:r>
        <w:rPr>
          <w:rFonts w:ascii="微软雅黑" w:eastAsia="微软雅黑" w:hAnsi="微软雅黑" w:hint="eastAsia"/>
          <w:color w:val="333333"/>
          <w:spacing w:val="8"/>
          <w:sz w:val="32"/>
          <w:szCs w:val="32"/>
        </w:rPr>
        <w:t>、建立相应的专家库和专家咨询系统，能够为智能装备</w:t>
      </w:r>
      <w:r>
        <w:rPr>
          <w:rFonts w:ascii="微软雅黑" w:eastAsia="微软雅黑" w:hAnsi="微软雅黑" w:hint="eastAsia"/>
          <w:color w:val="333333"/>
          <w:spacing w:val="8"/>
          <w:sz w:val="32"/>
          <w:szCs w:val="32"/>
        </w:rPr>
        <w:t>/</w:t>
      </w:r>
      <w:r>
        <w:rPr>
          <w:rFonts w:ascii="微软雅黑" w:eastAsia="微软雅黑" w:hAnsi="微软雅黑" w:hint="eastAsia"/>
          <w:color w:val="333333"/>
          <w:spacing w:val="8"/>
          <w:sz w:val="32"/>
          <w:szCs w:val="32"/>
        </w:rPr>
        <w:t>产品的远程诊断提供决策支持，并向用户提出运行维护解决方案。</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5</w:t>
      </w:r>
      <w:r>
        <w:rPr>
          <w:rFonts w:ascii="微软雅黑" w:eastAsia="微软雅黑" w:hAnsi="微软雅黑" w:hint="eastAsia"/>
          <w:color w:val="333333"/>
          <w:spacing w:val="8"/>
          <w:sz w:val="32"/>
          <w:szCs w:val="32"/>
        </w:rPr>
        <w:t>、建立信息安全管理制度，具备信息安全防护能力。</w:t>
      </w:r>
    </w:p>
    <w:p w:rsidR="00F4184F" w:rsidRDefault="00AF39BB">
      <w:pPr>
        <w:pStyle w:val="a3"/>
        <w:shd w:val="clear" w:color="auto" w:fill="FFFFFF"/>
        <w:spacing w:before="0" w:beforeAutospacing="0" w:after="240" w:afterAutospacing="0"/>
        <w:rPr>
          <w:rFonts w:ascii="微软雅黑" w:eastAsia="微软雅黑" w:hAnsi="微软雅黑"/>
          <w:color w:val="333333"/>
          <w:spacing w:val="8"/>
          <w:sz w:val="32"/>
          <w:szCs w:val="32"/>
        </w:rPr>
      </w:pPr>
      <w:r>
        <w:rPr>
          <w:rFonts w:ascii="微软雅黑" w:eastAsia="微软雅黑" w:hAnsi="微软雅黑" w:hint="eastAsia"/>
          <w:color w:val="333333"/>
          <w:spacing w:val="8"/>
          <w:sz w:val="32"/>
          <w:szCs w:val="32"/>
        </w:rPr>
        <w:t>通过持续改进，建立高效、安全的智能服务系统，提供的服务能够与产品形成实时、有效互动，大幅度提升嵌入式系统、移动互联网、大数据分析、智能决策支持系统的集成应用水平。</w:t>
      </w:r>
    </w:p>
    <w:p w:rsidR="00F4184F" w:rsidRDefault="00F4184F">
      <w:pPr>
        <w:widowControl/>
        <w:spacing w:line="420" w:lineRule="atLeast"/>
        <w:jc w:val="left"/>
        <w:rPr>
          <w:rFonts w:ascii="宋体" w:eastAsia="宋体" w:hAnsi="宋体" w:cs="宋体"/>
          <w:color w:val="5A5A5A"/>
          <w:kern w:val="0"/>
          <w:szCs w:val="21"/>
        </w:rPr>
      </w:pPr>
    </w:p>
    <w:p w:rsidR="00F4184F" w:rsidRDefault="00F4184F"/>
    <w:sectPr w:rsidR="00F4184F" w:rsidSect="00F418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9BB" w:rsidRDefault="00AF39BB" w:rsidP="00AF39BB">
      <w:r>
        <w:separator/>
      </w:r>
    </w:p>
  </w:endnote>
  <w:endnote w:type="continuationSeparator" w:id="0">
    <w:p w:rsidR="00AF39BB" w:rsidRDefault="00AF39BB" w:rsidP="00AF39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9BB" w:rsidRDefault="00AF39BB" w:rsidP="00AF39BB">
      <w:r>
        <w:separator/>
      </w:r>
    </w:p>
  </w:footnote>
  <w:footnote w:type="continuationSeparator" w:id="0">
    <w:p w:rsidR="00AF39BB" w:rsidRDefault="00AF39BB" w:rsidP="00AF39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36C9"/>
    <w:rsid w:val="00095CAA"/>
    <w:rsid w:val="008D6F84"/>
    <w:rsid w:val="00AF39BB"/>
    <w:rsid w:val="00B0149C"/>
    <w:rsid w:val="00BA49BA"/>
    <w:rsid w:val="00C352ED"/>
    <w:rsid w:val="00E136C9"/>
    <w:rsid w:val="00F4184F"/>
    <w:rsid w:val="569F62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84F"/>
    <w:pPr>
      <w:widowControl w:val="0"/>
      <w:jc w:val="both"/>
    </w:pPr>
    <w:rPr>
      <w:kern w:val="2"/>
      <w:sz w:val="21"/>
      <w:szCs w:val="22"/>
    </w:rPr>
  </w:style>
  <w:style w:type="paragraph" w:styleId="1">
    <w:name w:val="heading 1"/>
    <w:basedOn w:val="a"/>
    <w:next w:val="a"/>
    <w:link w:val="1Char"/>
    <w:uiPriority w:val="9"/>
    <w:qFormat/>
    <w:rsid w:val="00F4184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84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4184F"/>
    <w:rPr>
      <w:b/>
      <w:bCs/>
    </w:rPr>
  </w:style>
  <w:style w:type="character" w:customStyle="1" w:styleId="1Char">
    <w:name w:val="标题 1 Char"/>
    <w:basedOn w:val="a0"/>
    <w:link w:val="1"/>
    <w:uiPriority w:val="9"/>
    <w:rsid w:val="00F4184F"/>
    <w:rPr>
      <w:rFonts w:ascii="宋体" w:eastAsia="宋体" w:hAnsi="宋体" w:cs="宋体"/>
      <w:b/>
      <w:bCs/>
      <w:kern w:val="36"/>
      <w:sz w:val="48"/>
      <w:szCs w:val="48"/>
    </w:rPr>
  </w:style>
  <w:style w:type="paragraph" w:styleId="a5">
    <w:name w:val="header"/>
    <w:basedOn w:val="a"/>
    <w:link w:val="Char"/>
    <w:uiPriority w:val="99"/>
    <w:semiHidden/>
    <w:unhideWhenUsed/>
    <w:rsid w:val="00AF39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F39BB"/>
    <w:rPr>
      <w:kern w:val="2"/>
      <w:sz w:val="18"/>
      <w:szCs w:val="18"/>
    </w:rPr>
  </w:style>
  <w:style w:type="paragraph" w:styleId="a6">
    <w:name w:val="footer"/>
    <w:basedOn w:val="a"/>
    <w:link w:val="Char0"/>
    <w:uiPriority w:val="99"/>
    <w:semiHidden/>
    <w:unhideWhenUsed/>
    <w:rsid w:val="00AF39B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F39B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4391</Words>
  <Characters>201</Characters>
  <Application>Microsoft Office Word</Application>
  <DocSecurity>0</DocSecurity>
  <Lines>1</Lines>
  <Paragraphs>9</Paragraphs>
  <ScaleCrop>false</ScaleCrop>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2021-08-05T06:57:00Z</dcterms:created>
  <dcterms:modified xsi:type="dcterms:W3CDTF">2021-08-05T06:57:00Z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