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154" w:rsidRDefault="00801F11">
      <w:pPr>
        <w:jc w:val="center"/>
        <w:rPr>
          <w:rFonts w:ascii="方正小标宋_GBK" w:eastAsia="方正小标宋_GBK" w:hAnsi="方正小标宋_GBK" w:cs="方正小标宋_GBK"/>
          <w:b/>
          <w:sz w:val="44"/>
          <w:szCs w:val="44"/>
        </w:rPr>
      </w:pPr>
      <w:r>
        <w:rPr>
          <w:rFonts w:ascii="方正小标宋_GBK" w:eastAsia="方正小标宋_GBK" w:hAnsi="方正小标宋_GBK" w:cs="方正小标宋_GBK" w:hint="eastAsia"/>
          <w:b/>
          <w:sz w:val="44"/>
          <w:szCs w:val="44"/>
        </w:rPr>
        <w:t>全椒县</w:t>
      </w:r>
      <w:r w:rsidR="00537154">
        <w:rPr>
          <w:rFonts w:ascii="方正小标宋_GBK" w:eastAsia="方正小标宋_GBK" w:hAnsi="方正小标宋_GBK" w:cs="方正小标宋_GBK" w:hint="eastAsia"/>
          <w:b/>
          <w:sz w:val="44"/>
          <w:szCs w:val="44"/>
        </w:rPr>
        <w:t>“十四五”教育事业发展规划</w:t>
      </w:r>
    </w:p>
    <w:p w:rsidR="00537154" w:rsidRDefault="00537154">
      <w:pPr>
        <w:tabs>
          <w:tab w:val="left" w:pos="5012"/>
        </w:tabs>
        <w:jc w:val="center"/>
        <w:rPr>
          <w:rFonts w:ascii="楷体" w:eastAsia="楷体" w:hAnsi="楷体" w:cs="楷体"/>
          <w:b/>
          <w:bCs/>
          <w:sz w:val="32"/>
          <w:szCs w:val="32"/>
        </w:rPr>
      </w:pPr>
      <w:r>
        <w:rPr>
          <w:rFonts w:ascii="楷体" w:eastAsia="楷体" w:hAnsi="楷体" w:cs="楷体" w:hint="eastAsia"/>
          <w:b/>
          <w:bCs/>
          <w:sz w:val="32"/>
          <w:szCs w:val="32"/>
        </w:rPr>
        <w:t>（</w:t>
      </w:r>
      <w:r w:rsidR="007E07E2">
        <w:rPr>
          <w:rFonts w:ascii="楷体" w:eastAsia="楷体" w:hAnsi="楷体" w:cs="楷体" w:hint="eastAsia"/>
          <w:b/>
          <w:bCs/>
          <w:sz w:val="32"/>
          <w:szCs w:val="32"/>
        </w:rPr>
        <w:t>修改</w:t>
      </w:r>
      <w:r>
        <w:rPr>
          <w:rFonts w:ascii="楷体" w:eastAsia="楷体" w:hAnsi="楷体" w:cs="楷体" w:hint="eastAsia"/>
          <w:b/>
          <w:bCs/>
          <w:sz w:val="32"/>
          <w:szCs w:val="32"/>
        </w:rPr>
        <w:t>稿）</w:t>
      </w:r>
    </w:p>
    <w:p w:rsidR="00EF7A06" w:rsidRPr="00EF7A06" w:rsidRDefault="00EF7A06" w:rsidP="00EF7A06">
      <w:pPr>
        <w:pStyle w:val="TOC"/>
        <w:jc w:val="center"/>
        <w:rPr>
          <w:rFonts w:ascii="黑体" w:eastAsia="黑体" w:hAnsi="黑体"/>
          <w:b/>
          <w:bCs/>
          <w:color w:val="auto"/>
        </w:rPr>
      </w:pPr>
      <w:r w:rsidRPr="00EF7A06">
        <w:rPr>
          <w:rFonts w:ascii="黑体" w:eastAsia="黑体" w:hAnsi="黑体"/>
          <w:b/>
          <w:bCs/>
          <w:color w:val="auto"/>
          <w:lang w:val="zh-CN"/>
        </w:rPr>
        <w:t>目</w:t>
      </w:r>
      <w:r>
        <w:rPr>
          <w:rFonts w:ascii="黑体" w:eastAsia="黑体" w:hAnsi="黑体" w:hint="eastAsia"/>
          <w:b/>
          <w:bCs/>
          <w:color w:val="auto"/>
          <w:lang w:val="zh-CN"/>
        </w:rPr>
        <w:t xml:space="preserve"> </w:t>
      </w:r>
      <w:r>
        <w:rPr>
          <w:rFonts w:ascii="黑体" w:eastAsia="黑体" w:hAnsi="黑体"/>
          <w:b/>
          <w:bCs/>
          <w:color w:val="auto"/>
          <w:lang w:val="zh-CN"/>
        </w:rPr>
        <w:t xml:space="preserve"> </w:t>
      </w:r>
      <w:r w:rsidRPr="00EF7A06">
        <w:rPr>
          <w:rFonts w:ascii="黑体" w:eastAsia="黑体" w:hAnsi="黑体"/>
          <w:b/>
          <w:bCs/>
          <w:color w:val="auto"/>
          <w:lang w:val="zh-CN"/>
        </w:rPr>
        <w:t>录</w:t>
      </w:r>
    </w:p>
    <w:p w:rsidR="007E46CA" w:rsidRDefault="0038484E">
      <w:pPr>
        <w:pStyle w:val="TOC2"/>
        <w:tabs>
          <w:tab w:val="right" w:leader="dot" w:pos="8296"/>
        </w:tabs>
        <w:rPr>
          <w:noProof/>
        </w:rPr>
      </w:pPr>
      <w:r w:rsidRPr="0038484E">
        <w:rPr>
          <w:sz w:val="28"/>
          <w:szCs w:val="28"/>
        </w:rPr>
        <w:fldChar w:fldCharType="begin"/>
      </w:r>
      <w:r w:rsidR="00EF7A06" w:rsidRPr="00D60F2C">
        <w:rPr>
          <w:sz w:val="28"/>
          <w:szCs w:val="28"/>
        </w:rPr>
        <w:instrText xml:space="preserve"> TOC \o "1-3" \h \z \u </w:instrText>
      </w:r>
      <w:r w:rsidRPr="0038484E">
        <w:rPr>
          <w:sz w:val="28"/>
          <w:szCs w:val="28"/>
        </w:rPr>
        <w:fldChar w:fldCharType="separate"/>
      </w:r>
      <w:hyperlink w:anchor="_Toc52976009" w:history="1">
        <w:r w:rsidR="007E46CA" w:rsidRPr="00103300">
          <w:rPr>
            <w:rStyle w:val="a9"/>
            <w:rFonts w:ascii="微软雅黑" w:eastAsia="微软雅黑" w:hAnsi="微软雅黑" w:hint="eastAsia"/>
            <w:noProof/>
          </w:rPr>
          <w:t>一、发展基础</w:t>
        </w:r>
        <w:r w:rsidR="007E46CA">
          <w:rPr>
            <w:noProof/>
            <w:webHidden/>
          </w:rPr>
          <w:tab/>
        </w:r>
        <w:r>
          <w:rPr>
            <w:noProof/>
            <w:webHidden/>
          </w:rPr>
          <w:fldChar w:fldCharType="begin"/>
        </w:r>
        <w:r w:rsidR="007E46CA">
          <w:rPr>
            <w:noProof/>
            <w:webHidden/>
          </w:rPr>
          <w:instrText xml:space="preserve"> PAGEREF _Toc52976009 \h </w:instrText>
        </w:r>
        <w:r>
          <w:rPr>
            <w:noProof/>
            <w:webHidden/>
          </w:rPr>
        </w:r>
        <w:r>
          <w:rPr>
            <w:noProof/>
            <w:webHidden/>
          </w:rPr>
          <w:fldChar w:fldCharType="separate"/>
        </w:r>
        <w:r w:rsidR="0035742A">
          <w:rPr>
            <w:noProof/>
            <w:webHidden/>
          </w:rPr>
          <w:t>- 3 -</w:t>
        </w:r>
        <w:r>
          <w:rPr>
            <w:noProof/>
            <w:webHidden/>
          </w:rPr>
          <w:fldChar w:fldCharType="end"/>
        </w:r>
      </w:hyperlink>
    </w:p>
    <w:p w:rsidR="007E46CA" w:rsidRDefault="0038484E">
      <w:pPr>
        <w:pStyle w:val="TOC2"/>
        <w:tabs>
          <w:tab w:val="right" w:leader="dot" w:pos="8296"/>
        </w:tabs>
        <w:rPr>
          <w:noProof/>
        </w:rPr>
      </w:pPr>
      <w:hyperlink w:anchor="_Toc52976010" w:history="1">
        <w:r w:rsidR="007E46CA" w:rsidRPr="00103300">
          <w:rPr>
            <w:rStyle w:val="a9"/>
            <w:rFonts w:ascii="微软雅黑" w:eastAsia="微软雅黑" w:hAnsi="微软雅黑" w:hint="eastAsia"/>
            <w:noProof/>
          </w:rPr>
          <w:t>二、发展环境</w:t>
        </w:r>
        <w:r w:rsidR="007E46CA">
          <w:rPr>
            <w:noProof/>
            <w:webHidden/>
          </w:rPr>
          <w:tab/>
        </w:r>
        <w:r>
          <w:rPr>
            <w:noProof/>
            <w:webHidden/>
          </w:rPr>
          <w:fldChar w:fldCharType="begin"/>
        </w:r>
        <w:r w:rsidR="007E46CA">
          <w:rPr>
            <w:noProof/>
            <w:webHidden/>
          </w:rPr>
          <w:instrText xml:space="preserve"> PAGEREF _Toc52976010 \h </w:instrText>
        </w:r>
        <w:r>
          <w:rPr>
            <w:noProof/>
            <w:webHidden/>
          </w:rPr>
        </w:r>
        <w:r>
          <w:rPr>
            <w:noProof/>
            <w:webHidden/>
          </w:rPr>
          <w:fldChar w:fldCharType="separate"/>
        </w:r>
        <w:r w:rsidR="0035742A">
          <w:rPr>
            <w:noProof/>
            <w:webHidden/>
          </w:rPr>
          <w:t>- 13 -</w:t>
        </w:r>
        <w:r>
          <w:rPr>
            <w:noProof/>
            <w:webHidden/>
          </w:rPr>
          <w:fldChar w:fldCharType="end"/>
        </w:r>
      </w:hyperlink>
    </w:p>
    <w:p w:rsidR="007E46CA" w:rsidRDefault="0038484E">
      <w:pPr>
        <w:pStyle w:val="TOC3"/>
        <w:tabs>
          <w:tab w:val="right" w:leader="dot" w:pos="8296"/>
        </w:tabs>
        <w:rPr>
          <w:noProof/>
        </w:rPr>
      </w:pPr>
      <w:hyperlink w:anchor="_Toc52976011" w:history="1">
        <w:r w:rsidR="007E46CA" w:rsidRPr="00103300">
          <w:rPr>
            <w:rStyle w:val="a9"/>
            <w:rFonts w:ascii="微软雅黑" w:eastAsia="微软雅黑" w:hAnsi="微软雅黑" w:hint="eastAsia"/>
            <w:noProof/>
          </w:rPr>
          <w:t>（一）新形势新机遇</w:t>
        </w:r>
        <w:r w:rsidR="007E46CA">
          <w:rPr>
            <w:noProof/>
            <w:webHidden/>
          </w:rPr>
          <w:tab/>
        </w:r>
        <w:r>
          <w:rPr>
            <w:noProof/>
            <w:webHidden/>
          </w:rPr>
          <w:fldChar w:fldCharType="begin"/>
        </w:r>
        <w:r w:rsidR="007E46CA">
          <w:rPr>
            <w:noProof/>
            <w:webHidden/>
          </w:rPr>
          <w:instrText xml:space="preserve"> PAGEREF _Toc52976011 \h </w:instrText>
        </w:r>
        <w:r>
          <w:rPr>
            <w:noProof/>
            <w:webHidden/>
          </w:rPr>
        </w:r>
        <w:r>
          <w:rPr>
            <w:noProof/>
            <w:webHidden/>
          </w:rPr>
          <w:fldChar w:fldCharType="separate"/>
        </w:r>
        <w:r w:rsidR="0035742A">
          <w:rPr>
            <w:noProof/>
            <w:webHidden/>
          </w:rPr>
          <w:t>- 13 -</w:t>
        </w:r>
        <w:r>
          <w:rPr>
            <w:noProof/>
            <w:webHidden/>
          </w:rPr>
          <w:fldChar w:fldCharType="end"/>
        </w:r>
      </w:hyperlink>
    </w:p>
    <w:p w:rsidR="007E46CA" w:rsidRDefault="0038484E">
      <w:pPr>
        <w:pStyle w:val="TOC3"/>
        <w:tabs>
          <w:tab w:val="right" w:leader="dot" w:pos="8296"/>
        </w:tabs>
        <w:rPr>
          <w:noProof/>
        </w:rPr>
      </w:pPr>
      <w:hyperlink w:anchor="_Toc52976012" w:history="1">
        <w:r w:rsidR="007E46CA" w:rsidRPr="00103300">
          <w:rPr>
            <w:rStyle w:val="a9"/>
            <w:rFonts w:ascii="微软雅黑" w:eastAsia="微软雅黑" w:hAnsi="微软雅黑" w:hint="eastAsia"/>
            <w:noProof/>
          </w:rPr>
          <w:t>（二）新要求新挑战</w:t>
        </w:r>
        <w:r w:rsidR="007E46CA">
          <w:rPr>
            <w:noProof/>
            <w:webHidden/>
          </w:rPr>
          <w:tab/>
        </w:r>
        <w:r>
          <w:rPr>
            <w:noProof/>
            <w:webHidden/>
          </w:rPr>
          <w:fldChar w:fldCharType="begin"/>
        </w:r>
        <w:r w:rsidR="007E46CA">
          <w:rPr>
            <w:noProof/>
            <w:webHidden/>
          </w:rPr>
          <w:instrText xml:space="preserve"> PAGEREF _Toc52976012 \h </w:instrText>
        </w:r>
        <w:r>
          <w:rPr>
            <w:noProof/>
            <w:webHidden/>
          </w:rPr>
        </w:r>
        <w:r>
          <w:rPr>
            <w:noProof/>
            <w:webHidden/>
          </w:rPr>
          <w:fldChar w:fldCharType="separate"/>
        </w:r>
        <w:r w:rsidR="0035742A">
          <w:rPr>
            <w:noProof/>
            <w:webHidden/>
          </w:rPr>
          <w:t>- 16 -</w:t>
        </w:r>
        <w:r>
          <w:rPr>
            <w:noProof/>
            <w:webHidden/>
          </w:rPr>
          <w:fldChar w:fldCharType="end"/>
        </w:r>
      </w:hyperlink>
    </w:p>
    <w:p w:rsidR="007E46CA" w:rsidRDefault="0038484E">
      <w:pPr>
        <w:pStyle w:val="TOC2"/>
        <w:tabs>
          <w:tab w:val="right" w:leader="dot" w:pos="8296"/>
        </w:tabs>
        <w:rPr>
          <w:noProof/>
        </w:rPr>
      </w:pPr>
      <w:hyperlink w:anchor="_Toc52976013" w:history="1">
        <w:r w:rsidR="007E46CA" w:rsidRPr="00103300">
          <w:rPr>
            <w:rStyle w:val="a9"/>
            <w:rFonts w:ascii="微软雅黑" w:eastAsia="微软雅黑" w:hAnsi="微软雅黑" w:hint="eastAsia"/>
            <w:noProof/>
          </w:rPr>
          <w:t>三、发展战略</w:t>
        </w:r>
        <w:r w:rsidR="007E46CA">
          <w:rPr>
            <w:noProof/>
            <w:webHidden/>
          </w:rPr>
          <w:tab/>
        </w:r>
        <w:r>
          <w:rPr>
            <w:noProof/>
            <w:webHidden/>
          </w:rPr>
          <w:fldChar w:fldCharType="begin"/>
        </w:r>
        <w:r w:rsidR="007E46CA">
          <w:rPr>
            <w:noProof/>
            <w:webHidden/>
          </w:rPr>
          <w:instrText xml:space="preserve"> PAGEREF _Toc52976013 \h </w:instrText>
        </w:r>
        <w:r>
          <w:rPr>
            <w:noProof/>
            <w:webHidden/>
          </w:rPr>
        </w:r>
        <w:r>
          <w:rPr>
            <w:noProof/>
            <w:webHidden/>
          </w:rPr>
          <w:fldChar w:fldCharType="separate"/>
        </w:r>
        <w:r w:rsidR="0035742A">
          <w:rPr>
            <w:noProof/>
            <w:webHidden/>
          </w:rPr>
          <w:t>- 17 -</w:t>
        </w:r>
        <w:r>
          <w:rPr>
            <w:noProof/>
            <w:webHidden/>
          </w:rPr>
          <w:fldChar w:fldCharType="end"/>
        </w:r>
      </w:hyperlink>
    </w:p>
    <w:p w:rsidR="007E46CA" w:rsidRDefault="0038484E">
      <w:pPr>
        <w:pStyle w:val="TOC3"/>
        <w:tabs>
          <w:tab w:val="right" w:leader="dot" w:pos="8296"/>
        </w:tabs>
        <w:rPr>
          <w:noProof/>
        </w:rPr>
      </w:pPr>
      <w:hyperlink w:anchor="_Toc52976014" w:history="1">
        <w:r w:rsidR="007E46CA" w:rsidRPr="00103300">
          <w:rPr>
            <w:rStyle w:val="a9"/>
            <w:rFonts w:ascii="微软雅黑" w:eastAsia="微软雅黑" w:hAnsi="微软雅黑" w:hint="eastAsia"/>
            <w:noProof/>
          </w:rPr>
          <w:t>（一）指导思想</w:t>
        </w:r>
        <w:r w:rsidR="007E46CA">
          <w:rPr>
            <w:noProof/>
            <w:webHidden/>
          </w:rPr>
          <w:tab/>
        </w:r>
        <w:r>
          <w:rPr>
            <w:noProof/>
            <w:webHidden/>
          </w:rPr>
          <w:fldChar w:fldCharType="begin"/>
        </w:r>
        <w:r w:rsidR="007E46CA">
          <w:rPr>
            <w:noProof/>
            <w:webHidden/>
          </w:rPr>
          <w:instrText xml:space="preserve"> PAGEREF _Toc52976014 \h </w:instrText>
        </w:r>
        <w:r>
          <w:rPr>
            <w:noProof/>
            <w:webHidden/>
          </w:rPr>
        </w:r>
        <w:r>
          <w:rPr>
            <w:noProof/>
            <w:webHidden/>
          </w:rPr>
          <w:fldChar w:fldCharType="separate"/>
        </w:r>
        <w:r w:rsidR="0035742A">
          <w:rPr>
            <w:noProof/>
            <w:webHidden/>
          </w:rPr>
          <w:t>- 17 -</w:t>
        </w:r>
        <w:r>
          <w:rPr>
            <w:noProof/>
            <w:webHidden/>
          </w:rPr>
          <w:fldChar w:fldCharType="end"/>
        </w:r>
      </w:hyperlink>
    </w:p>
    <w:p w:rsidR="007E46CA" w:rsidRDefault="0038484E">
      <w:pPr>
        <w:pStyle w:val="TOC3"/>
        <w:tabs>
          <w:tab w:val="right" w:leader="dot" w:pos="8296"/>
        </w:tabs>
        <w:rPr>
          <w:noProof/>
        </w:rPr>
      </w:pPr>
      <w:hyperlink w:anchor="_Toc52976015" w:history="1">
        <w:r w:rsidR="007E46CA" w:rsidRPr="00103300">
          <w:rPr>
            <w:rStyle w:val="a9"/>
            <w:rFonts w:ascii="微软雅黑" w:eastAsia="微软雅黑" w:hAnsi="微软雅黑" w:hint="eastAsia"/>
            <w:noProof/>
          </w:rPr>
          <w:t>（二）发展原则</w:t>
        </w:r>
        <w:r w:rsidR="007E46CA">
          <w:rPr>
            <w:noProof/>
            <w:webHidden/>
          </w:rPr>
          <w:tab/>
        </w:r>
        <w:r>
          <w:rPr>
            <w:noProof/>
            <w:webHidden/>
          </w:rPr>
          <w:fldChar w:fldCharType="begin"/>
        </w:r>
        <w:r w:rsidR="007E46CA">
          <w:rPr>
            <w:noProof/>
            <w:webHidden/>
          </w:rPr>
          <w:instrText xml:space="preserve"> PAGEREF _Toc52976015 \h </w:instrText>
        </w:r>
        <w:r>
          <w:rPr>
            <w:noProof/>
            <w:webHidden/>
          </w:rPr>
        </w:r>
        <w:r>
          <w:rPr>
            <w:noProof/>
            <w:webHidden/>
          </w:rPr>
          <w:fldChar w:fldCharType="separate"/>
        </w:r>
        <w:r w:rsidR="0035742A">
          <w:rPr>
            <w:noProof/>
            <w:webHidden/>
          </w:rPr>
          <w:t>- 17 -</w:t>
        </w:r>
        <w:r>
          <w:rPr>
            <w:noProof/>
            <w:webHidden/>
          </w:rPr>
          <w:fldChar w:fldCharType="end"/>
        </w:r>
      </w:hyperlink>
    </w:p>
    <w:p w:rsidR="007E46CA" w:rsidRDefault="0038484E">
      <w:pPr>
        <w:pStyle w:val="TOC3"/>
        <w:tabs>
          <w:tab w:val="right" w:leader="dot" w:pos="8296"/>
        </w:tabs>
        <w:rPr>
          <w:noProof/>
        </w:rPr>
      </w:pPr>
      <w:hyperlink w:anchor="_Toc52976016" w:history="1">
        <w:r w:rsidR="007E46CA" w:rsidRPr="00103300">
          <w:rPr>
            <w:rStyle w:val="a9"/>
            <w:rFonts w:ascii="微软雅黑" w:eastAsia="微软雅黑" w:hAnsi="微软雅黑" w:hint="eastAsia"/>
            <w:noProof/>
          </w:rPr>
          <w:t>（三）发展目标</w:t>
        </w:r>
        <w:r w:rsidR="007E46CA">
          <w:rPr>
            <w:noProof/>
            <w:webHidden/>
          </w:rPr>
          <w:tab/>
        </w:r>
        <w:r>
          <w:rPr>
            <w:noProof/>
            <w:webHidden/>
          </w:rPr>
          <w:fldChar w:fldCharType="begin"/>
        </w:r>
        <w:r w:rsidR="007E46CA">
          <w:rPr>
            <w:noProof/>
            <w:webHidden/>
          </w:rPr>
          <w:instrText xml:space="preserve"> PAGEREF _Toc52976016 \h </w:instrText>
        </w:r>
        <w:r>
          <w:rPr>
            <w:noProof/>
            <w:webHidden/>
          </w:rPr>
        </w:r>
        <w:r>
          <w:rPr>
            <w:noProof/>
            <w:webHidden/>
          </w:rPr>
          <w:fldChar w:fldCharType="separate"/>
        </w:r>
        <w:r w:rsidR="0035742A">
          <w:rPr>
            <w:noProof/>
            <w:webHidden/>
          </w:rPr>
          <w:t>- 19 -</w:t>
        </w:r>
        <w:r>
          <w:rPr>
            <w:noProof/>
            <w:webHidden/>
          </w:rPr>
          <w:fldChar w:fldCharType="end"/>
        </w:r>
      </w:hyperlink>
    </w:p>
    <w:p w:rsidR="007E46CA" w:rsidRDefault="0038484E">
      <w:pPr>
        <w:pStyle w:val="TOC2"/>
        <w:tabs>
          <w:tab w:val="right" w:leader="dot" w:pos="8296"/>
        </w:tabs>
        <w:rPr>
          <w:noProof/>
        </w:rPr>
      </w:pPr>
      <w:hyperlink w:anchor="_Toc52976017" w:history="1">
        <w:r w:rsidR="007E46CA" w:rsidRPr="00103300">
          <w:rPr>
            <w:rStyle w:val="a9"/>
            <w:rFonts w:ascii="微软雅黑" w:eastAsia="微软雅黑" w:hAnsi="微软雅黑" w:hint="eastAsia"/>
            <w:noProof/>
          </w:rPr>
          <w:t>四、主要任务</w:t>
        </w:r>
        <w:r w:rsidR="007E46CA">
          <w:rPr>
            <w:noProof/>
            <w:webHidden/>
          </w:rPr>
          <w:tab/>
        </w:r>
        <w:r>
          <w:rPr>
            <w:noProof/>
            <w:webHidden/>
          </w:rPr>
          <w:fldChar w:fldCharType="begin"/>
        </w:r>
        <w:r w:rsidR="007E46CA">
          <w:rPr>
            <w:noProof/>
            <w:webHidden/>
          </w:rPr>
          <w:instrText xml:space="preserve"> PAGEREF _Toc52976017 \h </w:instrText>
        </w:r>
        <w:r>
          <w:rPr>
            <w:noProof/>
            <w:webHidden/>
          </w:rPr>
        </w:r>
        <w:r>
          <w:rPr>
            <w:noProof/>
            <w:webHidden/>
          </w:rPr>
          <w:fldChar w:fldCharType="separate"/>
        </w:r>
        <w:r w:rsidR="0035742A">
          <w:rPr>
            <w:noProof/>
            <w:webHidden/>
          </w:rPr>
          <w:t>- 21 -</w:t>
        </w:r>
        <w:r>
          <w:rPr>
            <w:noProof/>
            <w:webHidden/>
          </w:rPr>
          <w:fldChar w:fldCharType="end"/>
        </w:r>
      </w:hyperlink>
    </w:p>
    <w:p w:rsidR="007E46CA" w:rsidRDefault="0038484E">
      <w:pPr>
        <w:pStyle w:val="TOC3"/>
        <w:tabs>
          <w:tab w:val="right" w:leader="dot" w:pos="8296"/>
        </w:tabs>
        <w:rPr>
          <w:noProof/>
        </w:rPr>
      </w:pPr>
      <w:hyperlink w:anchor="_Toc52976018" w:history="1">
        <w:r w:rsidR="007E46CA" w:rsidRPr="00103300">
          <w:rPr>
            <w:rStyle w:val="a9"/>
            <w:rFonts w:ascii="微软雅黑" w:eastAsia="微软雅黑" w:hAnsi="微软雅黑" w:hint="eastAsia"/>
            <w:noProof/>
          </w:rPr>
          <w:t>（一）落实立德树人根本任务</w:t>
        </w:r>
        <w:r w:rsidR="007E46CA">
          <w:rPr>
            <w:noProof/>
            <w:webHidden/>
          </w:rPr>
          <w:tab/>
        </w:r>
        <w:r>
          <w:rPr>
            <w:noProof/>
            <w:webHidden/>
          </w:rPr>
          <w:fldChar w:fldCharType="begin"/>
        </w:r>
        <w:r w:rsidR="007E46CA">
          <w:rPr>
            <w:noProof/>
            <w:webHidden/>
          </w:rPr>
          <w:instrText xml:space="preserve"> PAGEREF _Toc52976018 \h </w:instrText>
        </w:r>
        <w:r>
          <w:rPr>
            <w:noProof/>
            <w:webHidden/>
          </w:rPr>
        </w:r>
        <w:r>
          <w:rPr>
            <w:noProof/>
            <w:webHidden/>
          </w:rPr>
          <w:fldChar w:fldCharType="separate"/>
        </w:r>
        <w:r w:rsidR="0035742A">
          <w:rPr>
            <w:noProof/>
            <w:webHidden/>
          </w:rPr>
          <w:t>- 21 -</w:t>
        </w:r>
        <w:r>
          <w:rPr>
            <w:noProof/>
            <w:webHidden/>
          </w:rPr>
          <w:fldChar w:fldCharType="end"/>
        </w:r>
      </w:hyperlink>
    </w:p>
    <w:p w:rsidR="007E46CA" w:rsidRDefault="0038484E">
      <w:pPr>
        <w:pStyle w:val="TOC3"/>
        <w:tabs>
          <w:tab w:val="right" w:leader="dot" w:pos="8296"/>
        </w:tabs>
        <w:rPr>
          <w:noProof/>
        </w:rPr>
      </w:pPr>
      <w:hyperlink w:anchor="_Toc52976019" w:history="1">
        <w:r w:rsidR="007E46CA" w:rsidRPr="00103300">
          <w:rPr>
            <w:rStyle w:val="a9"/>
            <w:rFonts w:ascii="微软雅黑" w:eastAsia="微软雅黑" w:hAnsi="微软雅黑" w:hint="eastAsia"/>
            <w:noProof/>
          </w:rPr>
          <w:t>（二）深化改革规范学前教育发展</w:t>
        </w:r>
        <w:r w:rsidR="007E46CA">
          <w:rPr>
            <w:noProof/>
            <w:webHidden/>
          </w:rPr>
          <w:tab/>
        </w:r>
        <w:r>
          <w:rPr>
            <w:noProof/>
            <w:webHidden/>
          </w:rPr>
          <w:fldChar w:fldCharType="begin"/>
        </w:r>
        <w:r w:rsidR="007E46CA">
          <w:rPr>
            <w:noProof/>
            <w:webHidden/>
          </w:rPr>
          <w:instrText xml:space="preserve"> PAGEREF _Toc52976019 \h </w:instrText>
        </w:r>
        <w:r>
          <w:rPr>
            <w:noProof/>
            <w:webHidden/>
          </w:rPr>
        </w:r>
        <w:r>
          <w:rPr>
            <w:noProof/>
            <w:webHidden/>
          </w:rPr>
          <w:fldChar w:fldCharType="separate"/>
        </w:r>
        <w:r w:rsidR="0035742A">
          <w:rPr>
            <w:noProof/>
            <w:webHidden/>
          </w:rPr>
          <w:t>- 22 -</w:t>
        </w:r>
        <w:r>
          <w:rPr>
            <w:noProof/>
            <w:webHidden/>
          </w:rPr>
          <w:fldChar w:fldCharType="end"/>
        </w:r>
      </w:hyperlink>
    </w:p>
    <w:p w:rsidR="007E46CA" w:rsidRDefault="0038484E">
      <w:pPr>
        <w:pStyle w:val="TOC3"/>
        <w:tabs>
          <w:tab w:val="right" w:leader="dot" w:pos="8296"/>
        </w:tabs>
        <w:rPr>
          <w:noProof/>
        </w:rPr>
      </w:pPr>
      <w:hyperlink w:anchor="_Toc52976020" w:history="1">
        <w:r w:rsidR="007E46CA" w:rsidRPr="00103300">
          <w:rPr>
            <w:rStyle w:val="a9"/>
            <w:rFonts w:ascii="微软雅黑" w:eastAsia="微软雅黑" w:hAnsi="微软雅黑" w:hint="eastAsia"/>
            <w:noProof/>
          </w:rPr>
          <w:t>（三）全面提高义务教育质量</w:t>
        </w:r>
        <w:r w:rsidR="007E46CA">
          <w:rPr>
            <w:noProof/>
            <w:webHidden/>
          </w:rPr>
          <w:tab/>
        </w:r>
        <w:r>
          <w:rPr>
            <w:noProof/>
            <w:webHidden/>
          </w:rPr>
          <w:fldChar w:fldCharType="begin"/>
        </w:r>
        <w:r w:rsidR="007E46CA">
          <w:rPr>
            <w:noProof/>
            <w:webHidden/>
          </w:rPr>
          <w:instrText xml:space="preserve"> PAGEREF _Toc52976020 \h </w:instrText>
        </w:r>
        <w:r>
          <w:rPr>
            <w:noProof/>
            <w:webHidden/>
          </w:rPr>
        </w:r>
        <w:r>
          <w:rPr>
            <w:noProof/>
            <w:webHidden/>
          </w:rPr>
          <w:fldChar w:fldCharType="separate"/>
        </w:r>
        <w:r w:rsidR="0035742A">
          <w:rPr>
            <w:noProof/>
            <w:webHidden/>
          </w:rPr>
          <w:t>- 23 -</w:t>
        </w:r>
        <w:r>
          <w:rPr>
            <w:noProof/>
            <w:webHidden/>
          </w:rPr>
          <w:fldChar w:fldCharType="end"/>
        </w:r>
      </w:hyperlink>
    </w:p>
    <w:p w:rsidR="007E46CA" w:rsidRDefault="0038484E">
      <w:pPr>
        <w:pStyle w:val="TOC3"/>
        <w:tabs>
          <w:tab w:val="right" w:leader="dot" w:pos="8296"/>
        </w:tabs>
        <w:rPr>
          <w:noProof/>
        </w:rPr>
      </w:pPr>
      <w:hyperlink w:anchor="_Toc52976021" w:history="1">
        <w:r w:rsidR="007E46CA" w:rsidRPr="00103300">
          <w:rPr>
            <w:rStyle w:val="a9"/>
            <w:rFonts w:ascii="微软雅黑" w:eastAsia="微软雅黑" w:hAnsi="微软雅黑" w:hint="eastAsia"/>
            <w:noProof/>
          </w:rPr>
          <w:t>（四）加速普通高中多样化特色化发展</w:t>
        </w:r>
        <w:r w:rsidR="007E46CA">
          <w:rPr>
            <w:noProof/>
            <w:webHidden/>
          </w:rPr>
          <w:tab/>
        </w:r>
        <w:r>
          <w:rPr>
            <w:noProof/>
            <w:webHidden/>
          </w:rPr>
          <w:fldChar w:fldCharType="begin"/>
        </w:r>
        <w:r w:rsidR="007E46CA">
          <w:rPr>
            <w:noProof/>
            <w:webHidden/>
          </w:rPr>
          <w:instrText xml:space="preserve"> PAGEREF _Toc52976021 \h </w:instrText>
        </w:r>
        <w:r>
          <w:rPr>
            <w:noProof/>
            <w:webHidden/>
          </w:rPr>
        </w:r>
        <w:r>
          <w:rPr>
            <w:noProof/>
            <w:webHidden/>
          </w:rPr>
          <w:fldChar w:fldCharType="separate"/>
        </w:r>
        <w:r w:rsidR="0035742A">
          <w:rPr>
            <w:noProof/>
            <w:webHidden/>
          </w:rPr>
          <w:t>- 24 -</w:t>
        </w:r>
        <w:r>
          <w:rPr>
            <w:noProof/>
            <w:webHidden/>
          </w:rPr>
          <w:fldChar w:fldCharType="end"/>
        </w:r>
      </w:hyperlink>
    </w:p>
    <w:p w:rsidR="007E46CA" w:rsidRDefault="0038484E">
      <w:pPr>
        <w:pStyle w:val="TOC3"/>
        <w:tabs>
          <w:tab w:val="right" w:leader="dot" w:pos="8296"/>
        </w:tabs>
        <w:rPr>
          <w:noProof/>
        </w:rPr>
      </w:pPr>
      <w:hyperlink w:anchor="_Toc52976022" w:history="1">
        <w:r w:rsidR="007E46CA" w:rsidRPr="00103300">
          <w:rPr>
            <w:rStyle w:val="a9"/>
            <w:rFonts w:ascii="微软雅黑" w:eastAsia="微软雅黑" w:hAnsi="微软雅黑" w:hint="eastAsia"/>
            <w:noProof/>
          </w:rPr>
          <w:t>（五）提升职业教育服务能力</w:t>
        </w:r>
        <w:r w:rsidR="007E46CA">
          <w:rPr>
            <w:noProof/>
            <w:webHidden/>
          </w:rPr>
          <w:tab/>
        </w:r>
        <w:r>
          <w:rPr>
            <w:noProof/>
            <w:webHidden/>
          </w:rPr>
          <w:fldChar w:fldCharType="begin"/>
        </w:r>
        <w:r w:rsidR="007E46CA">
          <w:rPr>
            <w:noProof/>
            <w:webHidden/>
          </w:rPr>
          <w:instrText xml:space="preserve"> PAGEREF _Toc52976022 \h </w:instrText>
        </w:r>
        <w:r>
          <w:rPr>
            <w:noProof/>
            <w:webHidden/>
          </w:rPr>
        </w:r>
        <w:r>
          <w:rPr>
            <w:noProof/>
            <w:webHidden/>
          </w:rPr>
          <w:fldChar w:fldCharType="separate"/>
        </w:r>
        <w:r w:rsidR="0035742A">
          <w:rPr>
            <w:noProof/>
            <w:webHidden/>
          </w:rPr>
          <w:t>- 24 -</w:t>
        </w:r>
        <w:r>
          <w:rPr>
            <w:noProof/>
            <w:webHidden/>
          </w:rPr>
          <w:fldChar w:fldCharType="end"/>
        </w:r>
      </w:hyperlink>
    </w:p>
    <w:p w:rsidR="007E46CA" w:rsidRDefault="0038484E">
      <w:pPr>
        <w:pStyle w:val="TOC3"/>
        <w:tabs>
          <w:tab w:val="right" w:leader="dot" w:pos="8296"/>
        </w:tabs>
        <w:rPr>
          <w:noProof/>
        </w:rPr>
      </w:pPr>
      <w:hyperlink w:anchor="_Toc52976023" w:history="1">
        <w:r w:rsidR="007E46CA" w:rsidRPr="00103300">
          <w:rPr>
            <w:rStyle w:val="a9"/>
            <w:rFonts w:ascii="微软雅黑" w:eastAsia="微软雅黑" w:hAnsi="微软雅黑" w:hint="eastAsia"/>
            <w:noProof/>
          </w:rPr>
          <w:t>（六）提高基本公共教育服务均等化水平</w:t>
        </w:r>
        <w:r w:rsidR="007E46CA">
          <w:rPr>
            <w:noProof/>
            <w:webHidden/>
          </w:rPr>
          <w:tab/>
        </w:r>
        <w:r>
          <w:rPr>
            <w:noProof/>
            <w:webHidden/>
          </w:rPr>
          <w:fldChar w:fldCharType="begin"/>
        </w:r>
        <w:r w:rsidR="007E46CA">
          <w:rPr>
            <w:noProof/>
            <w:webHidden/>
          </w:rPr>
          <w:instrText xml:space="preserve"> PAGEREF _Toc52976023 \h </w:instrText>
        </w:r>
        <w:r>
          <w:rPr>
            <w:noProof/>
            <w:webHidden/>
          </w:rPr>
        </w:r>
        <w:r>
          <w:rPr>
            <w:noProof/>
            <w:webHidden/>
          </w:rPr>
          <w:fldChar w:fldCharType="separate"/>
        </w:r>
        <w:r w:rsidR="0035742A">
          <w:rPr>
            <w:noProof/>
            <w:webHidden/>
          </w:rPr>
          <w:t>- 25 -</w:t>
        </w:r>
        <w:r>
          <w:rPr>
            <w:noProof/>
            <w:webHidden/>
          </w:rPr>
          <w:fldChar w:fldCharType="end"/>
        </w:r>
      </w:hyperlink>
    </w:p>
    <w:p w:rsidR="007E46CA" w:rsidRDefault="0038484E">
      <w:pPr>
        <w:pStyle w:val="TOC3"/>
        <w:tabs>
          <w:tab w:val="right" w:leader="dot" w:pos="8296"/>
        </w:tabs>
        <w:rPr>
          <w:noProof/>
        </w:rPr>
      </w:pPr>
      <w:hyperlink w:anchor="_Toc52976024" w:history="1">
        <w:r w:rsidR="007E46CA" w:rsidRPr="00103300">
          <w:rPr>
            <w:rStyle w:val="a9"/>
            <w:rFonts w:ascii="微软雅黑" w:eastAsia="微软雅黑" w:hAnsi="微软雅黑" w:hint="eastAsia"/>
            <w:noProof/>
          </w:rPr>
          <w:t>（七）加强新时代教师队伍建设</w:t>
        </w:r>
        <w:r w:rsidR="007E46CA">
          <w:rPr>
            <w:noProof/>
            <w:webHidden/>
          </w:rPr>
          <w:tab/>
        </w:r>
        <w:r>
          <w:rPr>
            <w:noProof/>
            <w:webHidden/>
          </w:rPr>
          <w:fldChar w:fldCharType="begin"/>
        </w:r>
        <w:r w:rsidR="007E46CA">
          <w:rPr>
            <w:noProof/>
            <w:webHidden/>
          </w:rPr>
          <w:instrText xml:space="preserve"> PAGEREF _Toc52976024 \h </w:instrText>
        </w:r>
        <w:r>
          <w:rPr>
            <w:noProof/>
            <w:webHidden/>
          </w:rPr>
        </w:r>
        <w:r>
          <w:rPr>
            <w:noProof/>
            <w:webHidden/>
          </w:rPr>
          <w:fldChar w:fldCharType="separate"/>
        </w:r>
        <w:r w:rsidR="0035742A">
          <w:rPr>
            <w:noProof/>
            <w:webHidden/>
          </w:rPr>
          <w:t>- 27 -</w:t>
        </w:r>
        <w:r>
          <w:rPr>
            <w:noProof/>
            <w:webHidden/>
          </w:rPr>
          <w:fldChar w:fldCharType="end"/>
        </w:r>
      </w:hyperlink>
    </w:p>
    <w:p w:rsidR="007E46CA" w:rsidRDefault="0038484E">
      <w:pPr>
        <w:pStyle w:val="TOC3"/>
        <w:tabs>
          <w:tab w:val="right" w:leader="dot" w:pos="8296"/>
        </w:tabs>
        <w:rPr>
          <w:noProof/>
        </w:rPr>
      </w:pPr>
      <w:hyperlink w:anchor="_Toc52976025" w:history="1">
        <w:r w:rsidR="007E46CA" w:rsidRPr="00103300">
          <w:rPr>
            <w:rStyle w:val="a9"/>
            <w:rFonts w:ascii="微软雅黑" w:eastAsia="微软雅黑" w:hAnsi="微软雅黑" w:hint="eastAsia"/>
            <w:noProof/>
          </w:rPr>
          <w:t>（八）大力推进教育信息化</w:t>
        </w:r>
        <w:r w:rsidR="007E46CA">
          <w:rPr>
            <w:noProof/>
            <w:webHidden/>
          </w:rPr>
          <w:tab/>
        </w:r>
        <w:r>
          <w:rPr>
            <w:noProof/>
            <w:webHidden/>
          </w:rPr>
          <w:fldChar w:fldCharType="begin"/>
        </w:r>
        <w:r w:rsidR="007E46CA">
          <w:rPr>
            <w:noProof/>
            <w:webHidden/>
          </w:rPr>
          <w:instrText xml:space="preserve"> PAGEREF _Toc52976025 \h </w:instrText>
        </w:r>
        <w:r>
          <w:rPr>
            <w:noProof/>
            <w:webHidden/>
          </w:rPr>
        </w:r>
        <w:r>
          <w:rPr>
            <w:noProof/>
            <w:webHidden/>
          </w:rPr>
          <w:fldChar w:fldCharType="separate"/>
        </w:r>
        <w:r w:rsidR="0035742A">
          <w:rPr>
            <w:noProof/>
            <w:webHidden/>
          </w:rPr>
          <w:t>- 28 -</w:t>
        </w:r>
        <w:r>
          <w:rPr>
            <w:noProof/>
            <w:webHidden/>
          </w:rPr>
          <w:fldChar w:fldCharType="end"/>
        </w:r>
      </w:hyperlink>
    </w:p>
    <w:p w:rsidR="007E46CA" w:rsidRDefault="0038484E">
      <w:pPr>
        <w:pStyle w:val="TOC3"/>
        <w:tabs>
          <w:tab w:val="right" w:leader="dot" w:pos="8296"/>
        </w:tabs>
        <w:rPr>
          <w:noProof/>
        </w:rPr>
      </w:pPr>
      <w:hyperlink w:anchor="_Toc52976026" w:history="1">
        <w:r w:rsidR="007E46CA" w:rsidRPr="00103300">
          <w:rPr>
            <w:rStyle w:val="a9"/>
            <w:rFonts w:ascii="微软雅黑" w:eastAsia="微软雅黑" w:hAnsi="微软雅黑" w:hint="eastAsia"/>
            <w:noProof/>
          </w:rPr>
          <w:t>（九）推进教育治理体系与治理能力现代化</w:t>
        </w:r>
        <w:r w:rsidR="007E46CA">
          <w:rPr>
            <w:noProof/>
            <w:webHidden/>
          </w:rPr>
          <w:tab/>
        </w:r>
        <w:r>
          <w:rPr>
            <w:noProof/>
            <w:webHidden/>
          </w:rPr>
          <w:fldChar w:fldCharType="begin"/>
        </w:r>
        <w:r w:rsidR="007E46CA">
          <w:rPr>
            <w:noProof/>
            <w:webHidden/>
          </w:rPr>
          <w:instrText xml:space="preserve"> PAGEREF _Toc52976026 \h </w:instrText>
        </w:r>
        <w:r>
          <w:rPr>
            <w:noProof/>
            <w:webHidden/>
          </w:rPr>
        </w:r>
        <w:r>
          <w:rPr>
            <w:noProof/>
            <w:webHidden/>
          </w:rPr>
          <w:fldChar w:fldCharType="separate"/>
        </w:r>
        <w:r w:rsidR="0035742A">
          <w:rPr>
            <w:noProof/>
            <w:webHidden/>
          </w:rPr>
          <w:t>- 30 -</w:t>
        </w:r>
        <w:r>
          <w:rPr>
            <w:noProof/>
            <w:webHidden/>
          </w:rPr>
          <w:fldChar w:fldCharType="end"/>
        </w:r>
      </w:hyperlink>
    </w:p>
    <w:p w:rsidR="007E46CA" w:rsidRDefault="0038484E">
      <w:pPr>
        <w:pStyle w:val="TOC2"/>
        <w:tabs>
          <w:tab w:val="right" w:leader="dot" w:pos="8296"/>
        </w:tabs>
        <w:rPr>
          <w:noProof/>
        </w:rPr>
      </w:pPr>
      <w:hyperlink w:anchor="_Toc52976027" w:history="1">
        <w:r w:rsidR="007E46CA" w:rsidRPr="00103300">
          <w:rPr>
            <w:rStyle w:val="a9"/>
            <w:rFonts w:ascii="微软雅黑" w:eastAsia="微软雅黑" w:hAnsi="微软雅黑" w:hint="eastAsia"/>
            <w:noProof/>
          </w:rPr>
          <w:t>五、重大工程</w:t>
        </w:r>
        <w:r w:rsidR="007E46CA">
          <w:rPr>
            <w:noProof/>
            <w:webHidden/>
          </w:rPr>
          <w:tab/>
        </w:r>
        <w:r>
          <w:rPr>
            <w:noProof/>
            <w:webHidden/>
          </w:rPr>
          <w:fldChar w:fldCharType="begin"/>
        </w:r>
        <w:r w:rsidR="007E46CA">
          <w:rPr>
            <w:noProof/>
            <w:webHidden/>
          </w:rPr>
          <w:instrText xml:space="preserve"> PAGEREF _Toc52976027 \h </w:instrText>
        </w:r>
        <w:r>
          <w:rPr>
            <w:noProof/>
            <w:webHidden/>
          </w:rPr>
        </w:r>
        <w:r>
          <w:rPr>
            <w:noProof/>
            <w:webHidden/>
          </w:rPr>
          <w:fldChar w:fldCharType="separate"/>
        </w:r>
        <w:r w:rsidR="0035742A">
          <w:rPr>
            <w:noProof/>
            <w:webHidden/>
          </w:rPr>
          <w:t>- 32 -</w:t>
        </w:r>
        <w:r>
          <w:rPr>
            <w:noProof/>
            <w:webHidden/>
          </w:rPr>
          <w:fldChar w:fldCharType="end"/>
        </w:r>
      </w:hyperlink>
    </w:p>
    <w:p w:rsidR="007E46CA" w:rsidRDefault="0038484E">
      <w:pPr>
        <w:pStyle w:val="TOC3"/>
        <w:tabs>
          <w:tab w:val="right" w:leader="dot" w:pos="8296"/>
        </w:tabs>
        <w:rPr>
          <w:noProof/>
        </w:rPr>
      </w:pPr>
      <w:hyperlink w:anchor="_Toc52976028" w:history="1">
        <w:r w:rsidR="007E46CA" w:rsidRPr="00103300">
          <w:rPr>
            <w:rStyle w:val="a9"/>
            <w:rFonts w:ascii="微软雅黑" w:eastAsia="微软雅黑" w:hAnsi="微软雅黑" w:hint="eastAsia"/>
            <w:noProof/>
          </w:rPr>
          <w:t>（一）推进新时代立德树人工程</w:t>
        </w:r>
        <w:r w:rsidR="007E46CA">
          <w:rPr>
            <w:noProof/>
            <w:webHidden/>
          </w:rPr>
          <w:tab/>
        </w:r>
        <w:r>
          <w:rPr>
            <w:noProof/>
            <w:webHidden/>
          </w:rPr>
          <w:fldChar w:fldCharType="begin"/>
        </w:r>
        <w:r w:rsidR="007E46CA">
          <w:rPr>
            <w:noProof/>
            <w:webHidden/>
          </w:rPr>
          <w:instrText xml:space="preserve"> PAGEREF _Toc52976028 \h </w:instrText>
        </w:r>
        <w:r>
          <w:rPr>
            <w:noProof/>
            <w:webHidden/>
          </w:rPr>
        </w:r>
        <w:r>
          <w:rPr>
            <w:noProof/>
            <w:webHidden/>
          </w:rPr>
          <w:fldChar w:fldCharType="separate"/>
        </w:r>
        <w:r w:rsidR="0035742A">
          <w:rPr>
            <w:noProof/>
            <w:webHidden/>
          </w:rPr>
          <w:t>- 32 -</w:t>
        </w:r>
        <w:r>
          <w:rPr>
            <w:noProof/>
            <w:webHidden/>
          </w:rPr>
          <w:fldChar w:fldCharType="end"/>
        </w:r>
      </w:hyperlink>
    </w:p>
    <w:p w:rsidR="007E46CA" w:rsidRDefault="0038484E">
      <w:pPr>
        <w:pStyle w:val="TOC3"/>
        <w:tabs>
          <w:tab w:val="right" w:leader="dot" w:pos="8296"/>
        </w:tabs>
        <w:rPr>
          <w:noProof/>
        </w:rPr>
      </w:pPr>
      <w:hyperlink w:anchor="_Toc52976029" w:history="1">
        <w:r w:rsidR="007E46CA" w:rsidRPr="00103300">
          <w:rPr>
            <w:rStyle w:val="a9"/>
            <w:rFonts w:ascii="微软雅黑" w:eastAsia="微软雅黑" w:hAnsi="微软雅黑" w:hint="eastAsia"/>
            <w:noProof/>
          </w:rPr>
          <w:t>（二）推进基础教育质量提高工程</w:t>
        </w:r>
        <w:r w:rsidR="007E46CA">
          <w:rPr>
            <w:noProof/>
            <w:webHidden/>
          </w:rPr>
          <w:tab/>
        </w:r>
        <w:r>
          <w:rPr>
            <w:noProof/>
            <w:webHidden/>
          </w:rPr>
          <w:fldChar w:fldCharType="begin"/>
        </w:r>
        <w:r w:rsidR="007E46CA">
          <w:rPr>
            <w:noProof/>
            <w:webHidden/>
          </w:rPr>
          <w:instrText xml:space="preserve"> PAGEREF _Toc52976029 \h </w:instrText>
        </w:r>
        <w:r>
          <w:rPr>
            <w:noProof/>
            <w:webHidden/>
          </w:rPr>
        </w:r>
        <w:r>
          <w:rPr>
            <w:noProof/>
            <w:webHidden/>
          </w:rPr>
          <w:fldChar w:fldCharType="separate"/>
        </w:r>
        <w:r w:rsidR="0035742A">
          <w:rPr>
            <w:noProof/>
            <w:webHidden/>
          </w:rPr>
          <w:t>- 32 -</w:t>
        </w:r>
        <w:r>
          <w:rPr>
            <w:noProof/>
            <w:webHidden/>
          </w:rPr>
          <w:fldChar w:fldCharType="end"/>
        </w:r>
      </w:hyperlink>
    </w:p>
    <w:p w:rsidR="007E46CA" w:rsidRDefault="0038484E">
      <w:pPr>
        <w:pStyle w:val="TOC3"/>
        <w:tabs>
          <w:tab w:val="right" w:leader="dot" w:pos="8296"/>
        </w:tabs>
        <w:rPr>
          <w:noProof/>
        </w:rPr>
      </w:pPr>
      <w:hyperlink w:anchor="_Toc52976030" w:history="1">
        <w:r w:rsidR="007E46CA" w:rsidRPr="00103300">
          <w:rPr>
            <w:rStyle w:val="a9"/>
            <w:rFonts w:ascii="微软雅黑" w:eastAsia="微软雅黑" w:hAnsi="微软雅黑" w:hint="eastAsia"/>
            <w:noProof/>
          </w:rPr>
          <w:t>（三）推进深化职业教育产教融合工程</w:t>
        </w:r>
        <w:r w:rsidR="007E46CA">
          <w:rPr>
            <w:noProof/>
            <w:webHidden/>
          </w:rPr>
          <w:tab/>
        </w:r>
        <w:r>
          <w:rPr>
            <w:noProof/>
            <w:webHidden/>
          </w:rPr>
          <w:fldChar w:fldCharType="begin"/>
        </w:r>
        <w:r w:rsidR="007E46CA">
          <w:rPr>
            <w:noProof/>
            <w:webHidden/>
          </w:rPr>
          <w:instrText xml:space="preserve"> PAGEREF _Toc52976030 \h </w:instrText>
        </w:r>
        <w:r>
          <w:rPr>
            <w:noProof/>
            <w:webHidden/>
          </w:rPr>
        </w:r>
        <w:r>
          <w:rPr>
            <w:noProof/>
            <w:webHidden/>
          </w:rPr>
          <w:fldChar w:fldCharType="separate"/>
        </w:r>
        <w:r w:rsidR="0035742A">
          <w:rPr>
            <w:noProof/>
            <w:webHidden/>
          </w:rPr>
          <w:t>- 33 -</w:t>
        </w:r>
        <w:r>
          <w:rPr>
            <w:noProof/>
            <w:webHidden/>
          </w:rPr>
          <w:fldChar w:fldCharType="end"/>
        </w:r>
      </w:hyperlink>
    </w:p>
    <w:p w:rsidR="007E46CA" w:rsidRDefault="0038484E">
      <w:pPr>
        <w:pStyle w:val="TOC3"/>
        <w:tabs>
          <w:tab w:val="right" w:leader="dot" w:pos="8296"/>
        </w:tabs>
        <w:rPr>
          <w:noProof/>
        </w:rPr>
      </w:pPr>
      <w:hyperlink w:anchor="_Toc52976031" w:history="1">
        <w:r w:rsidR="007E46CA" w:rsidRPr="00103300">
          <w:rPr>
            <w:rStyle w:val="a9"/>
            <w:rFonts w:ascii="微软雅黑" w:eastAsia="微软雅黑" w:hAnsi="微软雅黑" w:hint="eastAsia"/>
            <w:noProof/>
          </w:rPr>
          <w:t>（四）推进全面加强新时代教师队伍建设工程</w:t>
        </w:r>
        <w:r w:rsidR="007E46CA">
          <w:rPr>
            <w:noProof/>
            <w:webHidden/>
          </w:rPr>
          <w:tab/>
        </w:r>
        <w:r>
          <w:rPr>
            <w:noProof/>
            <w:webHidden/>
          </w:rPr>
          <w:fldChar w:fldCharType="begin"/>
        </w:r>
        <w:r w:rsidR="007E46CA">
          <w:rPr>
            <w:noProof/>
            <w:webHidden/>
          </w:rPr>
          <w:instrText xml:space="preserve"> PAGEREF _Toc52976031 \h </w:instrText>
        </w:r>
        <w:r>
          <w:rPr>
            <w:noProof/>
            <w:webHidden/>
          </w:rPr>
        </w:r>
        <w:r>
          <w:rPr>
            <w:noProof/>
            <w:webHidden/>
          </w:rPr>
          <w:fldChar w:fldCharType="separate"/>
        </w:r>
        <w:r w:rsidR="0035742A">
          <w:rPr>
            <w:noProof/>
            <w:webHidden/>
          </w:rPr>
          <w:t>- 34 -</w:t>
        </w:r>
        <w:r>
          <w:rPr>
            <w:noProof/>
            <w:webHidden/>
          </w:rPr>
          <w:fldChar w:fldCharType="end"/>
        </w:r>
      </w:hyperlink>
    </w:p>
    <w:p w:rsidR="007E46CA" w:rsidRDefault="0038484E">
      <w:pPr>
        <w:pStyle w:val="TOC3"/>
        <w:tabs>
          <w:tab w:val="right" w:leader="dot" w:pos="8296"/>
        </w:tabs>
        <w:rPr>
          <w:noProof/>
        </w:rPr>
      </w:pPr>
      <w:hyperlink w:anchor="_Toc52976032" w:history="1">
        <w:r w:rsidR="007E46CA" w:rsidRPr="00103300">
          <w:rPr>
            <w:rStyle w:val="a9"/>
            <w:rFonts w:ascii="微软雅黑" w:eastAsia="微软雅黑" w:hAnsi="微软雅黑" w:hint="eastAsia"/>
            <w:noProof/>
          </w:rPr>
          <w:t>（五）推进教育信息化工程</w:t>
        </w:r>
        <w:r w:rsidR="007E46CA">
          <w:rPr>
            <w:noProof/>
            <w:webHidden/>
          </w:rPr>
          <w:tab/>
        </w:r>
        <w:r>
          <w:rPr>
            <w:noProof/>
            <w:webHidden/>
          </w:rPr>
          <w:fldChar w:fldCharType="begin"/>
        </w:r>
        <w:r w:rsidR="007E46CA">
          <w:rPr>
            <w:noProof/>
            <w:webHidden/>
          </w:rPr>
          <w:instrText xml:space="preserve"> PAGEREF _Toc52976032 \h </w:instrText>
        </w:r>
        <w:r>
          <w:rPr>
            <w:noProof/>
            <w:webHidden/>
          </w:rPr>
        </w:r>
        <w:r>
          <w:rPr>
            <w:noProof/>
            <w:webHidden/>
          </w:rPr>
          <w:fldChar w:fldCharType="separate"/>
        </w:r>
        <w:r w:rsidR="0035742A">
          <w:rPr>
            <w:noProof/>
            <w:webHidden/>
          </w:rPr>
          <w:t>- 34 -</w:t>
        </w:r>
        <w:r>
          <w:rPr>
            <w:noProof/>
            <w:webHidden/>
          </w:rPr>
          <w:fldChar w:fldCharType="end"/>
        </w:r>
      </w:hyperlink>
    </w:p>
    <w:p w:rsidR="007E46CA" w:rsidRDefault="0038484E">
      <w:pPr>
        <w:pStyle w:val="TOC3"/>
        <w:tabs>
          <w:tab w:val="right" w:leader="dot" w:pos="8296"/>
        </w:tabs>
        <w:rPr>
          <w:noProof/>
        </w:rPr>
      </w:pPr>
      <w:hyperlink w:anchor="_Toc52976033" w:history="1">
        <w:r w:rsidR="007E46CA" w:rsidRPr="00103300">
          <w:rPr>
            <w:rStyle w:val="a9"/>
            <w:rFonts w:ascii="微软雅黑" w:eastAsia="微软雅黑" w:hAnsi="微软雅黑" w:hint="eastAsia"/>
            <w:noProof/>
          </w:rPr>
          <w:t>（六）推进基本公共教育服务均等化水平提高工程</w:t>
        </w:r>
        <w:r w:rsidR="007E46CA">
          <w:rPr>
            <w:noProof/>
            <w:webHidden/>
          </w:rPr>
          <w:tab/>
        </w:r>
        <w:r>
          <w:rPr>
            <w:noProof/>
            <w:webHidden/>
          </w:rPr>
          <w:fldChar w:fldCharType="begin"/>
        </w:r>
        <w:r w:rsidR="007E46CA">
          <w:rPr>
            <w:noProof/>
            <w:webHidden/>
          </w:rPr>
          <w:instrText xml:space="preserve"> PAGEREF _Toc52976033 \h </w:instrText>
        </w:r>
        <w:r>
          <w:rPr>
            <w:noProof/>
            <w:webHidden/>
          </w:rPr>
        </w:r>
        <w:r>
          <w:rPr>
            <w:noProof/>
            <w:webHidden/>
          </w:rPr>
          <w:fldChar w:fldCharType="separate"/>
        </w:r>
        <w:r w:rsidR="0035742A">
          <w:rPr>
            <w:noProof/>
            <w:webHidden/>
          </w:rPr>
          <w:t>- 35 -</w:t>
        </w:r>
        <w:r>
          <w:rPr>
            <w:noProof/>
            <w:webHidden/>
          </w:rPr>
          <w:fldChar w:fldCharType="end"/>
        </w:r>
      </w:hyperlink>
    </w:p>
    <w:p w:rsidR="007E46CA" w:rsidRDefault="0038484E">
      <w:pPr>
        <w:pStyle w:val="TOC3"/>
        <w:tabs>
          <w:tab w:val="right" w:leader="dot" w:pos="8296"/>
        </w:tabs>
        <w:rPr>
          <w:noProof/>
        </w:rPr>
      </w:pPr>
      <w:hyperlink w:anchor="_Toc52976034" w:history="1">
        <w:r w:rsidR="007E46CA" w:rsidRPr="00103300">
          <w:rPr>
            <w:rStyle w:val="a9"/>
            <w:rFonts w:ascii="微软雅黑" w:eastAsia="微软雅黑" w:hAnsi="微软雅黑" w:hint="eastAsia"/>
            <w:noProof/>
          </w:rPr>
          <w:t>（七）推进对接长三角教育协作发展工程</w:t>
        </w:r>
        <w:r w:rsidR="007E46CA">
          <w:rPr>
            <w:noProof/>
            <w:webHidden/>
          </w:rPr>
          <w:tab/>
        </w:r>
        <w:r>
          <w:rPr>
            <w:noProof/>
            <w:webHidden/>
          </w:rPr>
          <w:fldChar w:fldCharType="begin"/>
        </w:r>
        <w:r w:rsidR="007E46CA">
          <w:rPr>
            <w:noProof/>
            <w:webHidden/>
          </w:rPr>
          <w:instrText xml:space="preserve"> PAGEREF _Toc52976034 \h </w:instrText>
        </w:r>
        <w:r>
          <w:rPr>
            <w:noProof/>
            <w:webHidden/>
          </w:rPr>
        </w:r>
        <w:r>
          <w:rPr>
            <w:noProof/>
            <w:webHidden/>
          </w:rPr>
          <w:fldChar w:fldCharType="separate"/>
        </w:r>
        <w:r w:rsidR="0035742A">
          <w:rPr>
            <w:noProof/>
            <w:webHidden/>
          </w:rPr>
          <w:t>- 35 -</w:t>
        </w:r>
        <w:r>
          <w:rPr>
            <w:noProof/>
            <w:webHidden/>
          </w:rPr>
          <w:fldChar w:fldCharType="end"/>
        </w:r>
      </w:hyperlink>
    </w:p>
    <w:p w:rsidR="007E46CA" w:rsidRDefault="0038484E">
      <w:pPr>
        <w:pStyle w:val="TOC3"/>
        <w:tabs>
          <w:tab w:val="right" w:leader="dot" w:pos="8296"/>
        </w:tabs>
        <w:rPr>
          <w:noProof/>
        </w:rPr>
      </w:pPr>
      <w:hyperlink w:anchor="_Toc52976035" w:history="1">
        <w:r w:rsidR="007E46CA" w:rsidRPr="00103300">
          <w:rPr>
            <w:rStyle w:val="a9"/>
            <w:rFonts w:ascii="微软雅黑" w:eastAsia="微软雅黑" w:hAnsi="微软雅黑" w:hint="eastAsia"/>
            <w:noProof/>
          </w:rPr>
          <w:t>（八）推进重点领域教育综合改革深化工程</w:t>
        </w:r>
        <w:r w:rsidR="007E46CA">
          <w:rPr>
            <w:noProof/>
            <w:webHidden/>
          </w:rPr>
          <w:tab/>
        </w:r>
        <w:r>
          <w:rPr>
            <w:noProof/>
            <w:webHidden/>
          </w:rPr>
          <w:fldChar w:fldCharType="begin"/>
        </w:r>
        <w:r w:rsidR="007E46CA">
          <w:rPr>
            <w:noProof/>
            <w:webHidden/>
          </w:rPr>
          <w:instrText xml:space="preserve"> PAGEREF _Toc52976035 \h </w:instrText>
        </w:r>
        <w:r>
          <w:rPr>
            <w:noProof/>
            <w:webHidden/>
          </w:rPr>
        </w:r>
        <w:r>
          <w:rPr>
            <w:noProof/>
            <w:webHidden/>
          </w:rPr>
          <w:fldChar w:fldCharType="separate"/>
        </w:r>
        <w:r w:rsidR="0035742A">
          <w:rPr>
            <w:noProof/>
            <w:webHidden/>
          </w:rPr>
          <w:t>- 35 -</w:t>
        </w:r>
        <w:r>
          <w:rPr>
            <w:noProof/>
            <w:webHidden/>
          </w:rPr>
          <w:fldChar w:fldCharType="end"/>
        </w:r>
      </w:hyperlink>
    </w:p>
    <w:p w:rsidR="007E46CA" w:rsidRDefault="0038484E">
      <w:pPr>
        <w:pStyle w:val="TOC2"/>
        <w:tabs>
          <w:tab w:val="right" w:leader="dot" w:pos="8296"/>
        </w:tabs>
        <w:rPr>
          <w:noProof/>
        </w:rPr>
      </w:pPr>
      <w:hyperlink w:anchor="_Toc52976036" w:history="1">
        <w:r w:rsidR="007E46CA" w:rsidRPr="00103300">
          <w:rPr>
            <w:rStyle w:val="a9"/>
            <w:rFonts w:ascii="微软雅黑" w:eastAsia="微软雅黑" w:hAnsi="微软雅黑" w:hint="eastAsia"/>
            <w:noProof/>
          </w:rPr>
          <w:t>六、保障措施</w:t>
        </w:r>
        <w:r w:rsidR="007E46CA">
          <w:rPr>
            <w:noProof/>
            <w:webHidden/>
          </w:rPr>
          <w:tab/>
        </w:r>
        <w:r>
          <w:rPr>
            <w:noProof/>
            <w:webHidden/>
          </w:rPr>
          <w:fldChar w:fldCharType="begin"/>
        </w:r>
        <w:r w:rsidR="007E46CA">
          <w:rPr>
            <w:noProof/>
            <w:webHidden/>
          </w:rPr>
          <w:instrText xml:space="preserve"> PAGEREF _Toc52976036 \h </w:instrText>
        </w:r>
        <w:r>
          <w:rPr>
            <w:noProof/>
            <w:webHidden/>
          </w:rPr>
        </w:r>
        <w:r>
          <w:rPr>
            <w:noProof/>
            <w:webHidden/>
          </w:rPr>
          <w:fldChar w:fldCharType="separate"/>
        </w:r>
        <w:r w:rsidR="0035742A">
          <w:rPr>
            <w:noProof/>
            <w:webHidden/>
          </w:rPr>
          <w:t>- 36 -</w:t>
        </w:r>
        <w:r>
          <w:rPr>
            <w:noProof/>
            <w:webHidden/>
          </w:rPr>
          <w:fldChar w:fldCharType="end"/>
        </w:r>
      </w:hyperlink>
    </w:p>
    <w:p w:rsidR="007E46CA" w:rsidRDefault="0038484E">
      <w:pPr>
        <w:pStyle w:val="TOC3"/>
        <w:tabs>
          <w:tab w:val="right" w:leader="dot" w:pos="8296"/>
        </w:tabs>
        <w:rPr>
          <w:noProof/>
        </w:rPr>
      </w:pPr>
      <w:hyperlink w:anchor="_Toc52976037" w:history="1">
        <w:r w:rsidR="007E46CA" w:rsidRPr="00103300">
          <w:rPr>
            <w:rStyle w:val="a9"/>
            <w:rFonts w:ascii="微软雅黑" w:eastAsia="微软雅黑" w:hAnsi="微软雅黑" w:hint="eastAsia"/>
            <w:noProof/>
          </w:rPr>
          <w:t>（一）加强党的领导，强化制度保障</w:t>
        </w:r>
        <w:r w:rsidR="007E46CA">
          <w:rPr>
            <w:noProof/>
            <w:webHidden/>
          </w:rPr>
          <w:tab/>
        </w:r>
        <w:r>
          <w:rPr>
            <w:noProof/>
            <w:webHidden/>
          </w:rPr>
          <w:fldChar w:fldCharType="begin"/>
        </w:r>
        <w:r w:rsidR="007E46CA">
          <w:rPr>
            <w:noProof/>
            <w:webHidden/>
          </w:rPr>
          <w:instrText xml:space="preserve"> PAGEREF _Toc52976037 \h </w:instrText>
        </w:r>
        <w:r>
          <w:rPr>
            <w:noProof/>
            <w:webHidden/>
          </w:rPr>
        </w:r>
        <w:r>
          <w:rPr>
            <w:noProof/>
            <w:webHidden/>
          </w:rPr>
          <w:fldChar w:fldCharType="separate"/>
        </w:r>
        <w:r w:rsidR="0035742A">
          <w:rPr>
            <w:noProof/>
            <w:webHidden/>
          </w:rPr>
          <w:t>- 36 -</w:t>
        </w:r>
        <w:r>
          <w:rPr>
            <w:noProof/>
            <w:webHidden/>
          </w:rPr>
          <w:fldChar w:fldCharType="end"/>
        </w:r>
      </w:hyperlink>
    </w:p>
    <w:p w:rsidR="007E46CA" w:rsidRDefault="0038484E">
      <w:pPr>
        <w:pStyle w:val="TOC3"/>
        <w:tabs>
          <w:tab w:val="right" w:leader="dot" w:pos="8296"/>
        </w:tabs>
        <w:rPr>
          <w:noProof/>
        </w:rPr>
      </w:pPr>
      <w:hyperlink w:anchor="_Toc52976038" w:history="1">
        <w:r w:rsidR="007E46CA" w:rsidRPr="00103300">
          <w:rPr>
            <w:rStyle w:val="a9"/>
            <w:rFonts w:ascii="微软雅黑" w:eastAsia="微软雅黑" w:hAnsi="微软雅黑" w:hint="eastAsia"/>
            <w:noProof/>
          </w:rPr>
          <w:t>（二）着力系统实施，强化组织保障</w:t>
        </w:r>
        <w:r w:rsidR="007E46CA">
          <w:rPr>
            <w:noProof/>
            <w:webHidden/>
          </w:rPr>
          <w:tab/>
        </w:r>
        <w:r>
          <w:rPr>
            <w:noProof/>
            <w:webHidden/>
          </w:rPr>
          <w:fldChar w:fldCharType="begin"/>
        </w:r>
        <w:r w:rsidR="007E46CA">
          <w:rPr>
            <w:noProof/>
            <w:webHidden/>
          </w:rPr>
          <w:instrText xml:space="preserve"> PAGEREF _Toc52976038 \h </w:instrText>
        </w:r>
        <w:r>
          <w:rPr>
            <w:noProof/>
            <w:webHidden/>
          </w:rPr>
        </w:r>
        <w:r>
          <w:rPr>
            <w:noProof/>
            <w:webHidden/>
          </w:rPr>
          <w:fldChar w:fldCharType="separate"/>
        </w:r>
        <w:r w:rsidR="0035742A">
          <w:rPr>
            <w:noProof/>
            <w:webHidden/>
          </w:rPr>
          <w:t>- 38 -</w:t>
        </w:r>
        <w:r>
          <w:rPr>
            <w:noProof/>
            <w:webHidden/>
          </w:rPr>
          <w:fldChar w:fldCharType="end"/>
        </w:r>
      </w:hyperlink>
    </w:p>
    <w:p w:rsidR="007E46CA" w:rsidRDefault="0038484E">
      <w:pPr>
        <w:pStyle w:val="TOC3"/>
        <w:tabs>
          <w:tab w:val="right" w:leader="dot" w:pos="8296"/>
        </w:tabs>
        <w:rPr>
          <w:noProof/>
        </w:rPr>
      </w:pPr>
      <w:hyperlink w:anchor="_Toc52976039" w:history="1">
        <w:r w:rsidR="007E46CA" w:rsidRPr="00103300">
          <w:rPr>
            <w:rStyle w:val="a9"/>
            <w:rFonts w:ascii="微软雅黑" w:eastAsia="微软雅黑" w:hAnsi="微软雅黑" w:hint="eastAsia"/>
            <w:noProof/>
          </w:rPr>
          <w:t>（三）着力有效落实，强化经费保障</w:t>
        </w:r>
        <w:r w:rsidR="007E46CA">
          <w:rPr>
            <w:noProof/>
            <w:webHidden/>
          </w:rPr>
          <w:tab/>
        </w:r>
        <w:r>
          <w:rPr>
            <w:noProof/>
            <w:webHidden/>
          </w:rPr>
          <w:fldChar w:fldCharType="begin"/>
        </w:r>
        <w:r w:rsidR="007E46CA">
          <w:rPr>
            <w:noProof/>
            <w:webHidden/>
          </w:rPr>
          <w:instrText xml:space="preserve"> PAGEREF _Toc52976039 \h </w:instrText>
        </w:r>
        <w:r>
          <w:rPr>
            <w:noProof/>
            <w:webHidden/>
          </w:rPr>
        </w:r>
        <w:r>
          <w:rPr>
            <w:noProof/>
            <w:webHidden/>
          </w:rPr>
          <w:fldChar w:fldCharType="separate"/>
        </w:r>
        <w:r w:rsidR="0035742A">
          <w:rPr>
            <w:noProof/>
            <w:webHidden/>
          </w:rPr>
          <w:t>- 39 -</w:t>
        </w:r>
        <w:r>
          <w:rPr>
            <w:noProof/>
            <w:webHidden/>
          </w:rPr>
          <w:fldChar w:fldCharType="end"/>
        </w:r>
      </w:hyperlink>
    </w:p>
    <w:p w:rsidR="007E46CA" w:rsidRDefault="0038484E">
      <w:pPr>
        <w:pStyle w:val="TOC3"/>
        <w:tabs>
          <w:tab w:val="right" w:leader="dot" w:pos="8296"/>
        </w:tabs>
        <w:rPr>
          <w:noProof/>
        </w:rPr>
      </w:pPr>
      <w:hyperlink w:anchor="_Toc52976040" w:history="1">
        <w:r w:rsidR="007E46CA" w:rsidRPr="00103300">
          <w:rPr>
            <w:rStyle w:val="a9"/>
            <w:rFonts w:ascii="微软雅黑" w:eastAsia="微软雅黑" w:hAnsi="微软雅黑" w:hint="eastAsia"/>
            <w:noProof/>
          </w:rPr>
          <w:t>（四）着力规范运作，强化教育督导</w:t>
        </w:r>
        <w:r w:rsidR="007E46CA">
          <w:rPr>
            <w:noProof/>
            <w:webHidden/>
          </w:rPr>
          <w:tab/>
        </w:r>
        <w:r>
          <w:rPr>
            <w:noProof/>
            <w:webHidden/>
          </w:rPr>
          <w:fldChar w:fldCharType="begin"/>
        </w:r>
        <w:r w:rsidR="007E46CA">
          <w:rPr>
            <w:noProof/>
            <w:webHidden/>
          </w:rPr>
          <w:instrText xml:space="preserve"> PAGEREF _Toc52976040 \h </w:instrText>
        </w:r>
        <w:r>
          <w:rPr>
            <w:noProof/>
            <w:webHidden/>
          </w:rPr>
        </w:r>
        <w:r>
          <w:rPr>
            <w:noProof/>
            <w:webHidden/>
          </w:rPr>
          <w:fldChar w:fldCharType="separate"/>
        </w:r>
        <w:r w:rsidR="0035742A">
          <w:rPr>
            <w:noProof/>
            <w:webHidden/>
          </w:rPr>
          <w:t>- 40 -</w:t>
        </w:r>
        <w:r>
          <w:rPr>
            <w:noProof/>
            <w:webHidden/>
          </w:rPr>
          <w:fldChar w:fldCharType="end"/>
        </w:r>
      </w:hyperlink>
    </w:p>
    <w:p w:rsidR="007E46CA" w:rsidRDefault="0038484E">
      <w:pPr>
        <w:pStyle w:val="TOC3"/>
        <w:tabs>
          <w:tab w:val="right" w:leader="dot" w:pos="8296"/>
        </w:tabs>
        <w:rPr>
          <w:noProof/>
        </w:rPr>
      </w:pPr>
      <w:hyperlink w:anchor="_Toc52976041" w:history="1">
        <w:r w:rsidR="007E46CA" w:rsidRPr="00103300">
          <w:rPr>
            <w:rStyle w:val="a9"/>
            <w:rFonts w:ascii="微软雅黑" w:eastAsia="微软雅黑" w:hAnsi="微软雅黑" w:hint="eastAsia"/>
            <w:noProof/>
          </w:rPr>
          <w:t>（五）着力宣传引导，营造支持氛围</w:t>
        </w:r>
        <w:r w:rsidR="007E46CA">
          <w:rPr>
            <w:noProof/>
            <w:webHidden/>
          </w:rPr>
          <w:tab/>
        </w:r>
        <w:r>
          <w:rPr>
            <w:noProof/>
            <w:webHidden/>
          </w:rPr>
          <w:fldChar w:fldCharType="begin"/>
        </w:r>
        <w:r w:rsidR="007E46CA">
          <w:rPr>
            <w:noProof/>
            <w:webHidden/>
          </w:rPr>
          <w:instrText xml:space="preserve"> PAGEREF _Toc52976041 \h </w:instrText>
        </w:r>
        <w:r>
          <w:rPr>
            <w:noProof/>
            <w:webHidden/>
          </w:rPr>
        </w:r>
        <w:r>
          <w:rPr>
            <w:noProof/>
            <w:webHidden/>
          </w:rPr>
          <w:fldChar w:fldCharType="separate"/>
        </w:r>
        <w:r w:rsidR="0035742A">
          <w:rPr>
            <w:noProof/>
            <w:webHidden/>
          </w:rPr>
          <w:t>- 42 -</w:t>
        </w:r>
        <w:r>
          <w:rPr>
            <w:noProof/>
            <w:webHidden/>
          </w:rPr>
          <w:fldChar w:fldCharType="end"/>
        </w:r>
      </w:hyperlink>
    </w:p>
    <w:p w:rsidR="00EF7A06" w:rsidRPr="00D60F2C" w:rsidRDefault="0038484E">
      <w:pPr>
        <w:rPr>
          <w:sz w:val="28"/>
          <w:szCs w:val="28"/>
        </w:rPr>
      </w:pPr>
      <w:r w:rsidRPr="00D60F2C">
        <w:rPr>
          <w:b/>
          <w:bCs/>
          <w:sz w:val="28"/>
          <w:szCs w:val="28"/>
          <w:lang w:val="zh-CN"/>
        </w:rPr>
        <w:fldChar w:fldCharType="end"/>
      </w:r>
    </w:p>
    <w:p w:rsidR="00537154" w:rsidRDefault="000C2AE8">
      <w:pPr>
        <w:tabs>
          <w:tab w:val="left" w:pos="5012"/>
        </w:tabs>
        <w:spacing w:line="590" w:lineRule="exact"/>
        <w:ind w:firstLineChars="200" w:firstLine="640"/>
        <w:rPr>
          <w:rFonts w:ascii="仿宋_GB2312" w:eastAsia="仿宋_GB2312"/>
          <w:sz w:val="32"/>
          <w:szCs w:val="32"/>
        </w:rPr>
      </w:pPr>
      <w:r>
        <w:rPr>
          <w:rFonts w:ascii="仿宋_GB2312" w:eastAsia="仿宋_GB2312"/>
          <w:sz w:val="32"/>
          <w:szCs w:val="32"/>
        </w:rPr>
        <w:br w:type="page"/>
      </w:r>
      <w:r w:rsidR="00537154">
        <w:rPr>
          <w:rFonts w:ascii="仿宋_GB2312" w:eastAsia="仿宋_GB2312" w:hint="eastAsia"/>
          <w:sz w:val="32"/>
          <w:szCs w:val="32"/>
        </w:rPr>
        <w:lastRenderedPageBreak/>
        <w:t>教育是国之大计、党之大计</w:t>
      </w:r>
      <w:r w:rsidR="004D624E">
        <w:rPr>
          <w:rFonts w:ascii="仿宋_GB2312" w:eastAsia="仿宋_GB2312" w:hint="eastAsia"/>
          <w:sz w:val="32"/>
          <w:szCs w:val="32"/>
        </w:rPr>
        <w:t>。</w:t>
      </w:r>
      <w:r w:rsidR="00537154">
        <w:rPr>
          <w:rFonts w:ascii="仿宋_GB2312" w:eastAsia="仿宋_GB2312" w:hint="eastAsia"/>
          <w:sz w:val="32"/>
          <w:szCs w:val="32"/>
        </w:rPr>
        <w:t>中华民族</w:t>
      </w:r>
      <w:r w:rsidR="004D624E">
        <w:rPr>
          <w:rFonts w:ascii="仿宋_GB2312" w:eastAsia="仿宋_GB2312" w:hint="eastAsia"/>
          <w:sz w:val="32"/>
          <w:szCs w:val="32"/>
        </w:rPr>
        <w:t>的</w:t>
      </w:r>
      <w:r w:rsidR="00537154">
        <w:rPr>
          <w:rFonts w:ascii="仿宋_GB2312" w:eastAsia="仿宋_GB2312" w:hint="eastAsia"/>
          <w:sz w:val="32"/>
          <w:szCs w:val="32"/>
        </w:rPr>
        <w:t>伟大复兴</w:t>
      </w:r>
      <w:r w:rsidR="004D624E" w:rsidRPr="004D624E">
        <w:rPr>
          <w:rFonts w:ascii="仿宋_GB2312" w:eastAsia="仿宋_GB2312" w:hint="eastAsia"/>
          <w:sz w:val="32"/>
          <w:szCs w:val="32"/>
        </w:rPr>
        <w:t>归根到底靠人才、靠教育</w:t>
      </w:r>
      <w:r w:rsidR="00537154">
        <w:rPr>
          <w:rFonts w:ascii="仿宋_GB2312" w:eastAsia="仿宋_GB2312" w:hint="eastAsia"/>
          <w:sz w:val="32"/>
          <w:szCs w:val="32"/>
        </w:rPr>
        <w:t>。“十四五”教育事业发展规划是面向</w:t>
      </w:r>
      <w:r w:rsidR="00055812">
        <w:rPr>
          <w:rFonts w:ascii="仿宋_GB2312" w:eastAsia="仿宋_GB2312" w:hint="eastAsia"/>
          <w:sz w:val="32"/>
          <w:szCs w:val="32"/>
        </w:rPr>
        <w:t>实现</w:t>
      </w:r>
      <w:r w:rsidR="00537154">
        <w:rPr>
          <w:rFonts w:ascii="仿宋_GB2312" w:eastAsia="仿宋_GB2312" w:hint="eastAsia"/>
          <w:sz w:val="32"/>
          <w:szCs w:val="32"/>
        </w:rPr>
        <w:t>第二个百年奋斗目标的</w:t>
      </w:r>
      <w:r w:rsidR="00B36DA7">
        <w:rPr>
          <w:rFonts w:ascii="仿宋_GB2312" w:eastAsia="仿宋_GB2312" w:hint="eastAsia"/>
          <w:sz w:val="32"/>
          <w:szCs w:val="32"/>
        </w:rPr>
        <w:t>首</w:t>
      </w:r>
      <w:r w:rsidR="00537154">
        <w:rPr>
          <w:rFonts w:ascii="仿宋_GB2312" w:eastAsia="仿宋_GB2312" w:hint="eastAsia"/>
          <w:sz w:val="32"/>
          <w:szCs w:val="32"/>
        </w:rPr>
        <w:t>个五年规划，也是贯彻落实全国教育大会</w:t>
      </w:r>
      <w:r w:rsidR="00B36DA7">
        <w:rPr>
          <w:rFonts w:ascii="仿宋_GB2312" w:eastAsia="仿宋_GB2312" w:hint="eastAsia"/>
          <w:sz w:val="32"/>
          <w:szCs w:val="32"/>
        </w:rPr>
        <w:t>精神和习近平</w:t>
      </w:r>
      <w:r w:rsidR="00601AD0">
        <w:rPr>
          <w:rFonts w:ascii="仿宋_GB2312" w:eastAsia="仿宋_GB2312" w:hint="eastAsia"/>
          <w:sz w:val="32"/>
          <w:szCs w:val="32"/>
        </w:rPr>
        <w:t>考察</w:t>
      </w:r>
      <w:r w:rsidR="00B36DA7">
        <w:rPr>
          <w:rFonts w:ascii="仿宋_GB2312" w:eastAsia="仿宋_GB2312" w:hint="eastAsia"/>
          <w:sz w:val="32"/>
          <w:szCs w:val="32"/>
        </w:rPr>
        <w:t>安徽重要讲话</w:t>
      </w:r>
      <w:r w:rsidR="00537154">
        <w:rPr>
          <w:rFonts w:ascii="仿宋_GB2312" w:eastAsia="仿宋_GB2312" w:hint="eastAsia"/>
          <w:sz w:val="32"/>
          <w:szCs w:val="32"/>
        </w:rPr>
        <w:t>精神、开启教育现代化新征程关键五年的规划。根据教育部办公厅和安徽省教育厅关于做好教育事业发展“十四五”规划编制工作的通知，落实</w:t>
      </w:r>
      <w:r w:rsidR="00801F11">
        <w:rPr>
          <w:rFonts w:ascii="仿宋_GB2312" w:eastAsia="仿宋_GB2312" w:hint="eastAsia"/>
          <w:sz w:val="32"/>
          <w:szCs w:val="32"/>
        </w:rPr>
        <w:t>县</w:t>
      </w:r>
      <w:r w:rsidR="00537154">
        <w:rPr>
          <w:rFonts w:ascii="仿宋_GB2312" w:eastAsia="仿宋_GB2312" w:hint="eastAsia"/>
          <w:sz w:val="32"/>
          <w:szCs w:val="32"/>
        </w:rPr>
        <w:t>委</w:t>
      </w:r>
      <w:r w:rsidR="00801F11">
        <w:rPr>
          <w:rFonts w:ascii="仿宋_GB2312" w:eastAsia="仿宋_GB2312" w:hint="eastAsia"/>
          <w:sz w:val="32"/>
          <w:szCs w:val="32"/>
        </w:rPr>
        <w:t>县</w:t>
      </w:r>
      <w:r w:rsidR="00537154">
        <w:rPr>
          <w:rFonts w:ascii="仿宋_GB2312" w:eastAsia="仿宋_GB2312" w:hint="eastAsia"/>
          <w:sz w:val="32"/>
          <w:szCs w:val="32"/>
        </w:rPr>
        <w:t>政府关于教育事业发展的部署要求，特制定本规划。</w:t>
      </w:r>
    </w:p>
    <w:p w:rsidR="00537154" w:rsidRDefault="00537154" w:rsidP="001F0B8B">
      <w:pPr>
        <w:pStyle w:val="2"/>
        <w:adjustRightInd w:val="0"/>
        <w:snapToGrid w:val="0"/>
        <w:spacing w:before="100" w:beforeAutospacing="1" w:after="100" w:afterAutospacing="1" w:line="590" w:lineRule="exact"/>
        <w:ind w:firstLineChars="200" w:firstLine="640"/>
        <w:rPr>
          <w:rFonts w:ascii="微软雅黑" w:eastAsia="微软雅黑" w:hAnsi="微软雅黑"/>
        </w:rPr>
      </w:pPr>
      <w:bookmarkStart w:id="0" w:name="_Toc52976009"/>
      <w:r>
        <w:rPr>
          <w:rFonts w:ascii="微软雅黑" w:eastAsia="微软雅黑" w:hAnsi="微软雅黑" w:hint="eastAsia"/>
        </w:rPr>
        <w:t>一、发展基础</w:t>
      </w:r>
      <w:bookmarkEnd w:id="0"/>
    </w:p>
    <w:p w:rsidR="00801F11" w:rsidRPr="00801F11" w:rsidRDefault="009B2E9B" w:rsidP="00547C6F">
      <w:pPr>
        <w:tabs>
          <w:tab w:val="left" w:pos="5012"/>
        </w:tabs>
        <w:spacing w:line="590" w:lineRule="exact"/>
        <w:ind w:firstLineChars="200" w:firstLine="420"/>
        <w:rPr>
          <w:rFonts w:ascii="仿宋_GB2312" w:eastAsia="仿宋_GB2312"/>
          <w:sz w:val="32"/>
          <w:szCs w:val="32"/>
        </w:rPr>
      </w:pPr>
      <w:r w:rsidDel="009B2E9B">
        <w:rPr>
          <w:rFonts w:ascii="微软雅黑" w:eastAsia="微软雅黑" w:hAnsi="微软雅黑" w:hint="eastAsia"/>
          <w:bCs/>
        </w:rPr>
        <w:t xml:space="preserve"> </w:t>
      </w:r>
      <w:r w:rsidR="00801F11" w:rsidRPr="00801F11">
        <w:rPr>
          <w:rFonts w:ascii="仿宋_GB2312" w:eastAsia="仿宋_GB2312" w:hint="eastAsia"/>
          <w:sz w:val="32"/>
          <w:szCs w:val="32"/>
        </w:rPr>
        <w:t>“十三五”期间，在县委、县政府的</w:t>
      </w:r>
      <w:r w:rsidR="00B36DA7">
        <w:rPr>
          <w:rFonts w:ascii="仿宋_GB2312" w:eastAsia="仿宋_GB2312" w:hint="eastAsia"/>
          <w:sz w:val="32"/>
          <w:szCs w:val="32"/>
        </w:rPr>
        <w:t>坚强</w:t>
      </w:r>
      <w:r w:rsidR="00801F11" w:rsidRPr="00801F11">
        <w:rPr>
          <w:rFonts w:ascii="仿宋_GB2312" w:eastAsia="仿宋_GB2312" w:hint="eastAsia"/>
          <w:sz w:val="32"/>
          <w:szCs w:val="32"/>
        </w:rPr>
        <w:t>领导和上级教育行政部门的精心指导下，全县深入贯彻实施国家和我省《中长期教育改革和发展规划纲要（2010-2020）》和《教育事业发展“十三五”规划》，落实教育优先发展战略，经过全县各级党委政府和干部群众特别是广大教育工作者的共同努力，较好地完成了</w:t>
      </w:r>
      <w:r w:rsidR="00B36DA7">
        <w:rPr>
          <w:rFonts w:ascii="仿宋_GB2312" w:eastAsia="仿宋_GB2312" w:hint="eastAsia"/>
          <w:sz w:val="32"/>
          <w:szCs w:val="32"/>
        </w:rPr>
        <w:t>预期</w:t>
      </w:r>
      <w:r w:rsidR="00801F11" w:rsidRPr="00801F11">
        <w:rPr>
          <w:rFonts w:ascii="仿宋_GB2312" w:eastAsia="仿宋_GB2312" w:hint="eastAsia"/>
          <w:sz w:val="32"/>
          <w:szCs w:val="32"/>
        </w:rPr>
        <w:t>的发展目标和各项具体任务，教育事业取得了比较突出的</w:t>
      </w:r>
      <w:r w:rsidR="001D5A67">
        <w:rPr>
          <w:rFonts w:ascii="仿宋_GB2312" w:eastAsia="仿宋_GB2312" w:hint="eastAsia"/>
          <w:sz w:val="32"/>
          <w:szCs w:val="32"/>
        </w:rPr>
        <w:t>发展</w:t>
      </w:r>
      <w:r w:rsidR="00801F11" w:rsidRPr="00801F11">
        <w:rPr>
          <w:rFonts w:ascii="仿宋_GB2312" w:eastAsia="仿宋_GB2312" w:hint="eastAsia"/>
          <w:sz w:val="32"/>
          <w:szCs w:val="32"/>
        </w:rPr>
        <w:t>成就。</w:t>
      </w:r>
    </w:p>
    <w:p w:rsidR="004B6490" w:rsidRDefault="004B6490" w:rsidP="00CE1D4F">
      <w:pPr>
        <w:tabs>
          <w:tab w:val="left" w:pos="5012"/>
        </w:tabs>
        <w:spacing w:line="590" w:lineRule="exact"/>
        <w:ind w:firstLineChars="200" w:firstLine="640"/>
        <w:rPr>
          <w:rFonts w:ascii="Times New Roman" w:eastAsia="仿宋_GB2312" w:hAnsi="Times New Roman"/>
          <w:b/>
          <w:bCs/>
          <w:sz w:val="32"/>
          <w:szCs w:val="32"/>
        </w:rPr>
      </w:pPr>
      <w:r>
        <w:rPr>
          <w:rFonts w:ascii="Times New Roman" w:eastAsia="仿宋_GB2312" w:hAnsi="Times New Roman" w:hint="eastAsia"/>
          <w:b/>
          <w:bCs/>
          <w:sz w:val="32"/>
          <w:szCs w:val="32"/>
        </w:rPr>
        <w:t>（一）</w:t>
      </w:r>
      <w:r w:rsidR="00801F11" w:rsidRPr="009F2E22">
        <w:rPr>
          <w:rFonts w:ascii="Times New Roman" w:eastAsia="仿宋_GB2312" w:hAnsi="Times New Roman" w:hint="eastAsia"/>
          <w:b/>
          <w:bCs/>
          <w:sz w:val="32"/>
          <w:szCs w:val="32"/>
        </w:rPr>
        <w:t>教育发展迈上新台阶</w:t>
      </w:r>
    </w:p>
    <w:p w:rsidR="005D3E03" w:rsidRDefault="00801F11" w:rsidP="00CE1D4F">
      <w:pPr>
        <w:tabs>
          <w:tab w:val="left" w:pos="5012"/>
        </w:tabs>
        <w:spacing w:line="590" w:lineRule="exact"/>
        <w:ind w:firstLineChars="200" w:firstLine="640"/>
        <w:rPr>
          <w:rFonts w:ascii="仿宋_GB2312" w:eastAsia="仿宋_GB2312"/>
          <w:sz w:val="32"/>
          <w:szCs w:val="32"/>
        </w:rPr>
      </w:pPr>
      <w:r w:rsidRPr="00801F11">
        <w:rPr>
          <w:rFonts w:ascii="仿宋_GB2312" w:eastAsia="仿宋_GB2312" w:hint="eastAsia"/>
          <w:b/>
          <w:bCs/>
          <w:sz w:val="32"/>
          <w:szCs w:val="32"/>
        </w:rPr>
        <w:t>一是学前教育公益</w:t>
      </w:r>
      <w:r w:rsidR="001D5A67">
        <w:rPr>
          <w:rFonts w:ascii="仿宋_GB2312" w:eastAsia="仿宋_GB2312" w:hint="eastAsia"/>
          <w:b/>
          <w:bCs/>
          <w:sz w:val="32"/>
          <w:szCs w:val="32"/>
        </w:rPr>
        <w:t>性</w:t>
      </w:r>
      <w:r w:rsidRPr="00801F11">
        <w:rPr>
          <w:rFonts w:ascii="仿宋_GB2312" w:eastAsia="仿宋_GB2312" w:hint="eastAsia"/>
          <w:b/>
          <w:bCs/>
          <w:sz w:val="32"/>
          <w:szCs w:val="32"/>
        </w:rPr>
        <w:t>普惠</w:t>
      </w:r>
      <w:r w:rsidR="001D5A67">
        <w:rPr>
          <w:rFonts w:ascii="仿宋_GB2312" w:eastAsia="仿宋_GB2312" w:hint="eastAsia"/>
          <w:b/>
          <w:bCs/>
          <w:sz w:val="32"/>
          <w:szCs w:val="32"/>
        </w:rPr>
        <w:t>发展</w:t>
      </w:r>
      <w:r w:rsidRPr="00801F11">
        <w:rPr>
          <w:rFonts w:ascii="仿宋_GB2312" w:eastAsia="仿宋_GB2312" w:hint="eastAsia"/>
          <w:b/>
          <w:bCs/>
          <w:sz w:val="32"/>
          <w:szCs w:val="32"/>
        </w:rPr>
        <w:t>取得重要进展。</w:t>
      </w:r>
      <w:r w:rsidRPr="00801F11">
        <w:rPr>
          <w:rFonts w:ascii="仿宋_GB2312" w:eastAsia="仿宋_GB2312" w:hint="eastAsia"/>
          <w:sz w:val="32"/>
          <w:szCs w:val="32"/>
        </w:rPr>
        <w:t>全县各级各类幼儿园共计48所，“一镇一园”覆盖率达100%。出台《全椒县住宅小区配套幼儿园建设管理办法（修订）》《全椒县开展城镇小区配套幼儿园治理工作方案》，6所城镇小区配套幼儿园全部完成移交工作。全县学前教育三年</w:t>
      </w:r>
      <w:r w:rsidRPr="001D5A67">
        <w:rPr>
          <w:rFonts w:ascii="仿宋_GB2312" w:eastAsia="仿宋_GB2312" w:hint="eastAsia"/>
          <w:sz w:val="32"/>
          <w:szCs w:val="32"/>
          <w:highlight w:val="yellow"/>
        </w:rPr>
        <w:t>毛入园</w:t>
      </w:r>
      <w:r w:rsidRPr="001D5A67">
        <w:rPr>
          <w:rFonts w:ascii="仿宋_GB2312" w:eastAsia="仿宋_GB2312" w:hint="eastAsia"/>
          <w:sz w:val="32"/>
          <w:szCs w:val="32"/>
          <w:highlight w:val="yellow"/>
        </w:rPr>
        <w:lastRenderedPageBreak/>
        <w:t>率99.8%</w:t>
      </w:r>
      <w:r w:rsidRPr="00801F11">
        <w:rPr>
          <w:rFonts w:ascii="仿宋_GB2312" w:eastAsia="仿宋_GB2312" w:hint="eastAsia"/>
          <w:sz w:val="32"/>
          <w:szCs w:val="32"/>
        </w:rPr>
        <w:t>，普惠性幼儿园占比80.56%，其中幼儿人数占比为75%</w:t>
      </w:r>
      <w:r w:rsidR="001D5A67">
        <w:rPr>
          <w:rFonts w:ascii="仿宋_GB2312" w:eastAsia="仿宋_GB2312" w:hint="eastAsia"/>
          <w:sz w:val="32"/>
          <w:szCs w:val="32"/>
        </w:rPr>
        <w:t>。</w:t>
      </w:r>
      <w:r w:rsidRPr="00801F11">
        <w:rPr>
          <w:rFonts w:ascii="仿宋_GB2312" w:eastAsia="仿宋_GB2312" w:hint="eastAsia"/>
          <w:sz w:val="32"/>
          <w:szCs w:val="32"/>
        </w:rPr>
        <w:t>有7所幼儿园成功创建为市一类幼儿园。</w:t>
      </w:r>
    </w:p>
    <w:p w:rsidR="005D3E03" w:rsidRDefault="00801F11" w:rsidP="00CE1D4F">
      <w:pPr>
        <w:tabs>
          <w:tab w:val="left" w:pos="5012"/>
        </w:tabs>
        <w:spacing w:line="590" w:lineRule="exact"/>
        <w:ind w:firstLineChars="200" w:firstLine="640"/>
        <w:rPr>
          <w:rFonts w:ascii="仿宋_GB2312" w:eastAsia="仿宋_GB2312"/>
          <w:sz w:val="32"/>
          <w:szCs w:val="32"/>
        </w:rPr>
      </w:pPr>
      <w:r w:rsidRPr="00801F11">
        <w:rPr>
          <w:rFonts w:ascii="仿宋_GB2312" w:eastAsia="仿宋_GB2312" w:hint="eastAsia"/>
          <w:b/>
          <w:bCs/>
          <w:sz w:val="32"/>
          <w:szCs w:val="32"/>
        </w:rPr>
        <w:t>二是义务教育均衡发展水平不断提升。</w:t>
      </w:r>
      <w:r w:rsidRPr="00801F11">
        <w:rPr>
          <w:rFonts w:ascii="仿宋_GB2312" w:eastAsia="仿宋_GB2312" w:hint="eastAsia"/>
          <w:sz w:val="32"/>
          <w:szCs w:val="32"/>
        </w:rPr>
        <w:t>县人民政府出台《全椒县教育布局调整规划（2016-2018</w:t>
      </w:r>
      <w:r w:rsidR="00C63A63">
        <w:rPr>
          <w:rFonts w:ascii="仿宋_GB2312" w:eastAsia="仿宋_GB2312" w:hint="eastAsia"/>
          <w:sz w:val="32"/>
          <w:szCs w:val="32"/>
        </w:rPr>
        <w:t>年）》，通过撤并、改扩建、新建等形式，调整</w:t>
      </w:r>
      <w:r w:rsidRPr="00801F11">
        <w:rPr>
          <w:rFonts w:ascii="仿宋_GB2312" w:eastAsia="仿宋_GB2312" w:hint="eastAsia"/>
          <w:sz w:val="32"/>
          <w:szCs w:val="32"/>
        </w:rPr>
        <w:t>全县义务教育学校布局。全县九年义务教育巩固率97.03%。2017年顺利通过全国义务教育发展基本均衡县评估，初步形成了以均衡教育、优质教育为支撑，与新一轮城镇规划及县域美好乡村建设规划相协调，布局相对合理、规模适度、功能齐全的义务教育办学格局。</w:t>
      </w:r>
    </w:p>
    <w:p w:rsidR="005D3E03" w:rsidRDefault="00801F11" w:rsidP="007E07E2">
      <w:pPr>
        <w:tabs>
          <w:tab w:val="left" w:pos="5012"/>
        </w:tabs>
        <w:spacing w:line="590" w:lineRule="exact"/>
        <w:ind w:firstLineChars="200" w:firstLine="640"/>
        <w:rPr>
          <w:rFonts w:ascii="仿宋_GB2312" w:eastAsia="仿宋_GB2312"/>
          <w:sz w:val="32"/>
          <w:szCs w:val="32"/>
        </w:rPr>
      </w:pPr>
      <w:r w:rsidRPr="00801F11">
        <w:rPr>
          <w:rFonts w:ascii="仿宋_GB2312" w:eastAsia="仿宋_GB2312" w:hint="eastAsia"/>
          <w:b/>
          <w:bCs/>
          <w:sz w:val="32"/>
          <w:szCs w:val="32"/>
        </w:rPr>
        <w:t>三是普通高中优质资源实现新拓展。</w:t>
      </w:r>
      <w:r w:rsidRPr="00801F11">
        <w:rPr>
          <w:rFonts w:ascii="仿宋_GB2312" w:eastAsia="仿宋_GB2312" w:hint="eastAsia"/>
          <w:sz w:val="32"/>
          <w:szCs w:val="32"/>
        </w:rPr>
        <w:t>普通高中全部集中到县城。新建第八中学，办学条件明显改善，教育资源得到优化。高中阶段毛入学率达</w:t>
      </w:r>
      <w:r w:rsidRPr="008032DA">
        <w:rPr>
          <w:rFonts w:ascii="仿宋_GB2312" w:eastAsia="仿宋_GB2312" w:hint="eastAsia"/>
          <w:sz w:val="32"/>
          <w:szCs w:val="32"/>
          <w:highlight w:val="yellow"/>
        </w:rPr>
        <w:t>95.9%。</w:t>
      </w:r>
      <w:r w:rsidRPr="00801F11">
        <w:rPr>
          <w:rFonts w:ascii="仿宋_GB2312" w:eastAsia="仿宋_GB2312" w:hint="eastAsia"/>
          <w:sz w:val="32"/>
          <w:szCs w:val="32"/>
        </w:rPr>
        <w:t>教学质量逐年提高，县高考本科达线</w:t>
      </w:r>
      <w:r w:rsidR="00E53960">
        <w:rPr>
          <w:rFonts w:ascii="仿宋_GB2312" w:eastAsia="仿宋_GB2312" w:hint="eastAsia"/>
          <w:sz w:val="32"/>
          <w:szCs w:val="32"/>
        </w:rPr>
        <w:t>率</w:t>
      </w:r>
      <w:r w:rsidRPr="00801F11">
        <w:rPr>
          <w:rFonts w:ascii="仿宋_GB2312" w:eastAsia="仿宋_GB2312" w:hint="eastAsia"/>
          <w:sz w:val="32"/>
          <w:szCs w:val="32"/>
        </w:rPr>
        <w:t>稳中有升，</w:t>
      </w:r>
      <w:r w:rsidR="00E53960" w:rsidRPr="00801F11">
        <w:rPr>
          <w:rFonts w:ascii="仿宋_GB2312" w:eastAsia="仿宋_GB2312" w:hint="eastAsia"/>
          <w:sz w:val="32"/>
          <w:szCs w:val="32"/>
        </w:rPr>
        <w:t>本科达线率</w:t>
      </w:r>
      <w:r w:rsidR="00E53960">
        <w:rPr>
          <w:rFonts w:ascii="仿宋_GB2312" w:eastAsia="仿宋_GB2312" w:hint="eastAsia"/>
          <w:sz w:val="32"/>
          <w:szCs w:val="32"/>
        </w:rPr>
        <w:t>由</w:t>
      </w:r>
      <w:r w:rsidRPr="00801F11">
        <w:rPr>
          <w:rFonts w:ascii="仿宋_GB2312" w:eastAsia="仿宋_GB2312" w:hint="eastAsia"/>
          <w:sz w:val="32"/>
          <w:szCs w:val="32"/>
        </w:rPr>
        <w:t>2015年</w:t>
      </w:r>
      <w:r w:rsidR="00E53960">
        <w:rPr>
          <w:rFonts w:ascii="仿宋_GB2312" w:eastAsia="仿宋_GB2312" w:hint="eastAsia"/>
          <w:sz w:val="32"/>
          <w:szCs w:val="32"/>
        </w:rPr>
        <w:t>的</w:t>
      </w:r>
      <w:r w:rsidRPr="00801F11">
        <w:rPr>
          <w:rFonts w:ascii="仿宋_GB2312" w:eastAsia="仿宋_GB2312" w:hint="eastAsia"/>
          <w:sz w:val="32"/>
          <w:szCs w:val="32"/>
        </w:rPr>
        <w:t>41.51%，上升到</w:t>
      </w:r>
      <w:r w:rsidR="007E07E2" w:rsidRPr="007E07E2">
        <w:rPr>
          <w:rFonts w:ascii="仿宋_GB2312" w:eastAsia="仿宋_GB2312" w:hint="eastAsia"/>
          <w:color w:val="FF0000"/>
          <w:sz w:val="32"/>
          <w:szCs w:val="32"/>
        </w:rPr>
        <w:t>2020</w:t>
      </w:r>
      <w:r w:rsidR="00E53960" w:rsidRPr="00801F11">
        <w:rPr>
          <w:rFonts w:ascii="仿宋_GB2312" w:eastAsia="仿宋_GB2312" w:hint="eastAsia"/>
          <w:sz w:val="32"/>
          <w:szCs w:val="32"/>
        </w:rPr>
        <w:t>年</w:t>
      </w:r>
      <w:r w:rsidR="00E53960">
        <w:rPr>
          <w:rFonts w:ascii="仿宋_GB2312" w:eastAsia="仿宋_GB2312" w:hint="eastAsia"/>
          <w:sz w:val="32"/>
          <w:szCs w:val="32"/>
        </w:rPr>
        <w:t>的</w:t>
      </w:r>
      <w:r w:rsidRPr="00801F11">
        <w:rPr>
          <w:rFonts w:ascii="仿宋_GB2312" w:eastAsia="仿宋_GB2312" w:hint="eastAsia"/>
          <w:sz w:val="32"/>
          <w:szCs w:val="32"/>
        </w:rPr>
        <w:t>47.98%。</w:t>
      </w:r>
    </w:p>
    <w:p w:rsidR="008032DA" w:rsidRDefault="00801F11" w:rsidP="007E07E2">
      <w:pPr>
        <w:tabs>
          <w:tab w:val="left" w:pos="5012"/>
        </w:tabs>
        <w:spacing w:line="590" w:lineRule="exact"/>
        <w:ind w:firstLineChars="200" w:firstLine="640"/>
        <w:rPr>
          <w:rFonts w:ascii="仿宋_GB2312" w:eastAsia="仿宋_GB2312"/>
          <w:sz w:val="32"/>
          <w:szCs w:val="32"/>
        </w:rPr>
      </w:pPr>
      <w:r w:rsidRPr="00801F11">
        <w:rPr>
          <w:rFonts w:ascii="仿宋_GB2312" w:eastAsia="仿宋_GB2312" w:hint="eastAsia"/>
          <w:b/>
          <w:bCs/>
          <w:sz w:val="32"/>
          <w:szCs w:val="32"/>
        </w:rPr>
        <w:t>四是中等职业教育合作办学效果明显。</w:t>
      </w:r>
      <w:r w:rsidRPr="00801F11">
        <w:rPr>
          <w:rFonts w:ascii="仿宋_GB2312" w:eastAsia="仿宋_GB2312" w:hint="eastAsia"/>
          <w:sz w:val="32"/>
          <w:szCs w:val="32"/>
        </w:rPr>
        <w:t>新建滁州市应用技术学校新校区，建立了一批相对稳定的校外实习实训基地，每年向企业输送顶岗实习学生近300人，与企业实行校企合作，开办“康佳班”、“长电班”、“海尔班”等相关冠名班，与安徽省汽车工业学校签订联合办学协议，实行“1+2”模式，为该校输送生源约1500人，与省市多所高校签订联合办学协议，实行“中高职衔接”办学模式，每年20名以上学生被省内本科高校录取，完成省厅实施的中等职业学校质量提升工程，验收合格。</w:t>
      </w:r>
    </w:p>
    <w:p w:rsidR="008032DA" w:rsidRDefault="00801F11" w:rsidP="007E07E2">
      <w:pPr>
        <w:tabs>
          <w:tab w:val="left" w:pos="5012"/>
        </w:tabs>
        <w:spacing w:line="590" w:lineRule="exact"/>
        <w:ind w:firstLineChars="200" w:firstLine="640"/>
        <w:rPr>
          <w:rFonts w:ascii="仿宋_GB2312" w:eastAsia="仿宋_GB2312"/>
          <w:sz w:val="32"/>
          <w:szCs w:val="32"/>
        </w:rPr>
      </w:pPr>
      <w:r w:rsidRPr="00801F11">
        <w:rPr>
          <w:rFonts w:ascii="仿宋_GB2312" w:eastAsia="仿宋_GB2312" w:hint="eastAsia"/>
          <w:b/>
          <w:bCs/>
          <w:sz w:val="32"/>
          <w:szCs w:val="32"/>
        </w:rPr>
        <w:lastRenderedPageBreak/>
        <w:t>五是特殊教育规范化取得较大进展。</w:t>
      </w:r>
      <w:r w:rsidRPr="00801F11">
        <w:rPr>
          <w:rFonts w:ascii="仿宋_GB2312" w:eastAsia="仿宋_GB2312" w:hint="eastAsia"/>
          <w:sz w:val="32"/>
          <w:szCs w:val="32"/>
        </w:rPr>
        <w:t>深入推进《全椒县第二期特殊教育提升实施方案》，认真落实《全椒县关于加强义务教育阶段适龄残疾儿童少年送教上门服务工作方案》，残疾儿童义务教育阶段入学率为</w:t>
      </w:r>
      <w:r w:rsidRPr="007E07E2">
        <w:rPr>
          <w:rFonts w:ascii="仿宋_GB2312" w:eastAsia="仿宋_GB2312" w:hint="eastAsia"/>
          <w:sz w:val="32"/>
          <w:szCs w:val="32"/>
        </w:rPr>
        <w:t>100%。</w:t>
      </w:r>
      <w:r w:rsidRPr="00801F11">
        <w:rPr>
          <w:rFonts w:ascii="仿宋_GB2312" w:eastAsia="仿宋_GB2312" w:hint="eastAsia"/>
          <w:sz w:val="32"/>
          <w:szCs w:val="32"/>
        </w:rPr>
        <w:t>全椒县特殊教育学校实现了“建筑布局人性化、体育设施标准化、教育手段现代化”，学校的吸引力明显增强，在校学生数逐年增加，学校的硬件建设和教育教学质量步入全省县级特殊教育学校一流行列。</w:t>
      </w:r>
    </w:p>
    <w:p w:rsidR="00801F11" w:rsidRDefault="00801F11" w:rsidP="007E07E2">
      <w:pPr>
        <w:tabs>
          <w:tab w:val="left" w:pos="5012"/>
        </w:tabs>
        <w:spacing w:line="590" w:lineRule="exact"/>
        <w:ind w:firstLineChars="200" w:firstLine="640"/>
        <w:rPr>
          <w:rFonts w:ascii="仿宋_GB2312" w:eastAsia="仿宋_GB2312"/>
          <w:sz w:val="32"/>
          <w:szCs w:val="32"/>
        </w:rPr>
      </w:pPr>
      <w:r w:rsidRPr="00801F11">
        <w:rPr>
          <w:rFonts w:ascii="仿宋_GB2312" w:eastAsia="仿宋_GB2312" w:hint="eastAsia"/>
          <w:b/>
          <w:bCs/>
          <w:sz w:val="32"/>
          <w:szCs w:val="32"/>
        </w:rPr>
        <w:t>六是继续教育辐射地方范围不断拓展。</w:t>
      </w:r>
      <w:r w:rsidRPr="00801F11">
        <w:rPr>
          <w:rFonts w:ascii="仿宋_GB2312" w:eastAsia="仿宋_GB2312" w:hint="eastAsia"/>
          <w:sz w:val="32"/>
          <w:szCs w:val="32"/>
        </w:rPr>
        <w:t>建立健全终身学习推进工作机制，依托滁州电大和滁州市应用技术学校，承担全县3000多名教师的继续教育和新教师教学能力提升等相关培训工作，提供会计人员继续教育、退役士兵职业技能培训、下岗工人再就业培训、就业援助对象技能培训、扶贫培训等服务，平均每年培训2000人次。重视发展老年教育，扩大老年教育供给，积极办好老年大学，为老年人提供就近便捷的学习环境。</w:t>
      </w:r>
    </w:p>
    <w:p w:rsidR="00A53F19" w:rsidRDefault="00A53F19" w:rsidP="00A53F19">
      <w:pPr>
        <w:tabs>
          <w:tab w:val="left" w:pos="5012"/>
        </w:tabs>
        <w:spacing w:line="590" w:lineRule="exact"/>
        <w:ind w:firstLineChars="200" w:firstLine="640"/>
        <w:rPr>
          <w:rFonts w:ascii="仿宋_GB2312" w:eastAsia="仿宋_GB2312"/>
          <w:sz w:val="32"/>
          <w:szCs w:val="32"/>
        </w:rPr>
      </w:pPr>
      <w:r>
        <w:rPr>
          <w:rFonts w:ascii="仿宋_GB2312" w:eastAsia="仿宋_GB2312" w:hint="eastAsia"/>
          <w:sz w:val="32"/>
          <w:szCs w:val="32"/>
        </w:rPr>
        <w:t>七是语言文字列入教育事业发展规划。进一步完善语言文字工作管理和教育体系，</w:t>
      </w:r>
      <w:r w:rsidR="00966E15">
        <w:rPr>
          <w:rFonts w:ascii="仿宋_GB2312" w:eastAsia="仿宋_GB2312" w:hint="eastAsia"/>
          <w:sz w:val="32"/>
          <w:szCs w:val="32"/>
        </w:rPr>
        <w:t>工作经费纳入财政预算，工作开展纳入学校目标考核体系。对全县的语言文字工作进行全面细致的督导检查，</w:t>
      </w:r>
      <w:r>
        <w:rPr>
          <w:rFonts w:ascii="仿宋_GB2312" w:eastAsia="仿宋_GB2312" w:hint="eastAsia"/>
          <w:sz w:val="32"/>
          <w:szCs w:val="32"/>
        </w:rPr>
        <w:t>开展学校、幼儿园语言文字工作达标创建和验收工作</w:t>
      </w:r>
      <w:r w:rsidR="00966E15">
        <w:rPr>
          <w:rFonts w:ascii="仿宋_GB2312" w:eastAsia="仿宋_GB2312" w:hint="eastAsia"/>
          <w:sz w:val="32"/>
          <w:szCs w:val="32"/>
        </w:rPr>
        <w:t>，对农村人口、农村教师进行普通话培训。加强语言文字法律法规的宣传教育，扎实开展系列工作，为精神文明创建工作奠定了坚实的基础。</w:t>
      </w:r>
    </w:p>
    <w:p w:rsidR="009F2E22" w:rsidRPr="00966E15" w:rsidRDefault="009F2E22" w:rsidP="00801F11">
      <w:pPr>
        <w:spacing w:line="400" w:lineRule="exact"/>
        <w:jc w:val="center"/>
        <w:rPr>
          <w:rFonts w:ascii="Times New Roman" w:eastAsia="楷体" w:hAnsi="Times New Roman"/>
          <w:b/>
          <w:bCs/>
          <w:sz w:val="28"/>
          <w:szCs w:val="28"/>
        </w:rPr>
      </w:pPr>
    </w:p>
    <w:p w:rsidR="00801F11" w:rsidRPr="00801F11" w:rsidRDefault="00801F11" w:rsidP="00801F11">
      <w:pPr>
        <w:spacing w:line="400" w:lineRule="exact"/>
        <w:jc w:val="center"/>
        <w:rPr>
          <w:rFonts w:ascii="Times New Roman" w:eastAsia="楷体" w:hAnsi="Times New Roman"/>
          <w:b/>
          <w:bCs/>
          <w:sz w:val="28"/>
          <w:szCs w:val="28"/>
        </w:rPr>
      </w:pPr>
      <w:r w:rsidRPr="00801F11">
        <w:rPr>
          <w:rFonts w:ascii="Times New Roman" w:eastAsia="楷体" w:hAnsi="Times New Roman" w:hint="eastAsia"/>
          <w:b/>
          <w:bCs/>
          <w:sz w:val="28"/>
          <w:szCs w:val="28"/>
        </w:rPr>
        <w:t>表</w:t>
      </w:r>
      <w:r w:rsidRPr="00801F11">
        <w:rPr>
          <w:rFonts w:ascii="Times New Roman" w:eastAsia="楷体" w:hAnsi="Times New Roman" w:hint="eastAsia"/>
          <w:b/>
          <w:bCs/>
          <w:sz w:val="28"/>
          <w:szCs w:val="28"/>
        </w:rPr>
        <w:t>1</w:t>
      </w:r>
      <w:r w:rsidRPr="00801F11">
        <w:rPr>
          <w:rFonts w:ascii="Times New Roman" w:eastAsia="楷体" w:hAnsi="Times New Roman" w:hint="eastAsia"/>
          <w:b/>
          <w:bCs/>
          <w:sz w:val="28"/>
          <w:szCs w:val="28"/>
        </w:rPr>
        <w:t>：</w:t>
      </w:r>
      <w:r>
        <w:rPr>
          <w:rFonts w:ascii="Times New Roman" w:eastAsia="楷体" w:hAnsi="Times New Roman" w:hint="eastAsia"/>
          <w:b/>
          <w:bCs/>
          <w:sz w:val="28"/>
          <w:szCs w:val="28"/>
        </w:rPr>
        <w:t>“</w:t>
      </w:r>
      <w:r w:rsidRPr="00801F11">
        <w:rPr>
          <w:rFonts w:ascii="Times New Roman" w:eastAsia="楷体" w:hAnsi="Times New Roman" w:hint="eastAsia"/>
          <w:b/>
          <w:bCs/>
          <w:sz w:val="28"/>
          <w:szCs w:val="28"/>
        </w:rPr>
        <w:t>十三五</w:t>
      </w:r>
      <w:r>
        <w:rPr>
          <w:rFonts w:ascii="Times New Roman" w:eastAsia="楷体" w:hAnsi="Times New Roman" w:hint="eastAsia"/>
          <w:b/>
          <w:bCs/>
          <w:sz w:val="28"/>
          <w:szCs w:val="28"/>
        </w:rPr>
        <w:t>”</w:t>
      </w:r>
      <w:r w:rsidRPr="00801F11">
        <w:rPr>
          <w:rFonts w:ascii="Times New Roman" w:eastAsia="楷体" w:hAnsi="Times New Roman" w:hint="eastAsia"/>
          <w:b/>
          <w:bCs/>
          <w:sz w:val="28"/>
          <w:szCs w:val="28"/>
        </w:rPr>
        <w:t>时期全椒县教育事业主要成就</w:t>
      </w:r>
    </w:p>
    <w:tbl>
      <w:tblPr>
        <w:tblW w:w="0" w:type="auto"/>
        <w:jc w:val="center"/>
        <w:tblInd w:w="-307" w:type="dxa"/>
        <w:tblBorders>
          <w:top w:val="single" w:sz="8" w:space="0" w:color="auto"/>
          <w:bottom w:val="single" w:sz="8" w:space="0" w:color="auto"/>
          <w:insideH w:val="single" w:sz="6" w:space="0" w:color="auto"/>
          <w:insideV w:val="single" w:sz="6" w:space="0" w:color="auto"/>
        </w:tblBorders>
        <w:tblLayout w:type="fixed"/>
        <w:tblLook w:val="0000"/>
      </w:tblPr>
      <w:tblGrid>
        <w:gridCol w:w="2256"/>
        <w:gridCol w:w="1276"/>
        <w:gridCol w:w="1843"/>
        <w:gridCol w:w="1526"/>
        <w:gridCol w:w="1309"/>
      </w:tblGrid>
      <w:tr w:rsidR="00801F11" w:rsidRPr="00E91DC8" w:rsidTr="004679F3">
        <w:trPr>
          <w:cantSplit/>
          <w:jc w:val="center"/>
        </w:trPr>
        <w:tc>
          <w:tcPr>
            <w:tcW w:w="2256" w:type="dxa"/>
            <w:vAlign w:val="center"/>
          </w:tcPr>
          <w:p w:rsidR="00801F11" w:rsidRPr="00801F11" w:rsidRDefault="00801F11" w:rsidP="004679F3">
            <w:pPr>
              <w:widowControl/>
              <w:spacing w:line="240" w:lineRule="exact"/>
              <w:jc w:val="center"/>
              <w:rPr>
                <w:rFonts w:ascii="Times New Roman" w:eastAsia="等线" w:hAnsi="Times New Roman" w:cs="宋体"/>
                <w:b/>
                <w:color w:val="000000"/>
                <w:kern w:val="0"/>
                <w:sz w:val="18"/>
                <w:szCs w:val="18"/>
              </w:rPr>
            </w:pPr>
          </w:p>
        </w:tc>
        <w:tc>
          <w:tcPr>
            <w:tcW w:w="4645" w:type="dxa"/>
            <w:gridSpan w:val="3"/>
            <w:vAlign w:val="center"/>
          </w:tcPr>
          <w:p w:rsidR="00801F11" w:rsidRPr="00801F11" w:rsidRDefault="00801F11" w:rsidP="004679F3">
            <w:pPr>
              <w:widowControl/>
              <w:spacing w:line="240" w:lineRule="exact"/>
              <w:jc w:val="center"/>
              <w:rPr>
                <w:rFonts w:ascii="Times New Roman" w:eastAsia="等线" w:hAnsi="Times New Roman" w:cs="宋体"/>
                <w:b/>
                <w:color w:val="000000"/>
                <w:kern w:val="0"/>
                <w:sz w:val="18"/>
                <w:szCs w:val="18"/>
              </w:rPr>
            </w:pPr>
            <w:r w:rsidRPr="00801F11">
              <w:rPr>
                <w:rFonts w:ascii="Times New Roman" w:eastAsia="等线" w:hAnsi="Times New Roman" w:cs="宋体" w:hint="eastAsia"/>
                <w:b/>
                <w:color w:val="000000"/>
                <w:kern w:val="0"/>
                <w:sz w:val="18"/>
                <w:szCs w:val="18"/>
              </w:rPr>
              <w:t>全椒县</w:t>
            </w:r>
          </w:p>
        </w:tc>
        <w:tc>
          <w:tcPr>
            <w:tcW w:w="1309" w:type="dxa"/>
          </w:tcPr>
          <w:p w:rsidR="00801F11" w:rsidRPr="00801F11" w:rsidRDefault="00801F11" w:rsidP="004679F3">
            <w:pPr>
              <w:widowControl/>
              <w:spacing w:line="240" w:lineRule="exact"/>
              <w:jc w:val="center"/>
              <w:rPr>
                <w:rFonts w:ascii="Times New Roman" w:eastAsia="等线" w:hAnsi="Times New Roman" w:cs="宋体"/>
                <w:b/>
                <w:color w:val="000000"/>
                <w:kern w:val="0"/>
                <w:sz w:val="18"/>
                <w:szCs w:val="18"/>
              </w:rPr>
            </w:pPr>
            <w:r w:rsidRPr="00801F11">
              <w:rPr>
                <w:rFonts w:ascii="Times New Roman" w:eastAsia="等线" w:hAnsi="Times New Roman" w:cs="宋体" w:hint="eastAsia"/>
                <w:b/>
                <w:color w:val="000000"/>
                <w:kern w:val="0"/>
                <w:sz w:val="18"/>
                <w:szCs w:val="18"/>
              </w:rPr>
              <w:t>安徽省</w:t>
            </w:r>
          </w:p>
        </w:tc>
      </w:tr>
      <w:tr w:rsidR="00801F11" w:rsidRPr="00E91DC8" w:rsidTr="004679F3">
        <w:trPr>
          <w:cantSplit/>
          <w:jc w:val="center"/>
        </w:trPr>
        <w:tc>
          <w:tcPr>
            <w:tcW w:w="2256" w:type="dxa"/>
            <w:vAlign w:val="center"/>
          </w:tcPr>
          <w:p w:rsidR="00801F11" w:rsidRPr="00801F11" w:rsidRDefault="00801F11" w:rsidP="004679F3">
            <w:pPr>
              <w:widowControl/>
              <w:spacing w:line="240" w:lineRule="exact"/>
              <w:jc w:val="center"/>
              <w:rPr>
                <w:rFonts w:ascii="Times New Roman" w:eastAsia="等线" w:hAnsi="Times New Roman" w:cs="宋体"/>
                <w:b/>
                <w:color w:val="000000"/>
                <w:kern w:val="0"/>
                <w:sz w:val="18"/>
                <w:szCs w:val="18"/>
              </w:rPr>
            </w:pPr>
            <w:r w:rsidRPr="00801F11">
              <w:rPr>
                <w:rFonts w:ascii="Times New Roman" w:eastAsia="等线" w:hAnsi="Times New Roman" w:cs="宋体" w:hint="eastAsia"/>
                <w:b/>
                <w:color w:val="000000"/>
                <w:kern w:val="0"/>
                <w:sz w:val="18"/>
                <w:szCs w:val="18"/>
              </w:rPr>
              <w:t>指标</w:t>
            </w:r>
          </w:p>
        </w:tc>
        <w:tc>
          <w:tcPr>
            <w:tcW w:w="1276" w:type="dxa"/>
            <w:vAlign w:val="center"/>
          </w:tcPr>
          <w:p w:rsidR="00801F11" w:rsidRPr="00801F11" w:rsidRDefault="00801F11" w:rsidP="004679F3">
            <w:pPr>
              <w:widowControl/>
              <w:spacing w:line="240" w:lineRule="exact"/>
              <w:jc w:val="center"/>
              <w:rPr>
                <w:rFonts w:ascii="Times New Roman" w:eastAsia="等线" w:hAnsi="Times New Roman" w:cs="宋体"/>
                <w:b/>
                <w:color w:val="000000"/>
                <w:kern w:val="0"/>
                <w:sz w:val="18"/>
                <w:szCs w:val="18"/>
              </w:rPr>
            </w:pPr>
            <w:r w:rsidRPr="00801F11">
              <w:rPr>
                <w:rFonts w:ascii="Times New Roman" w:eastAsia="等线" w:hAnsi="Times New Roman" w:cs="宋体" w:hint="eastAsia"/>
                <w:b/>
                <w:color w:val="000000"/>
                <w:kern w:val="0"/>
                <w:sz w:val="18"/>
                <w:szCs w:val="18"/>
              </w:rPr>
              <w:t>2015</w:t>
            </w:r>
            <w:r w:rsidRPr="00801F11">
              <w:rPr>
                <w:rFonts w:ascii="Times New Roman" w:eastAsia="等线" w:hAnsi="Times New Roman" w:cs="宋体" w:hint="eastAsia"/>
                <w:b/>
                <w:color w:val="000000"/>
                <w:kern w:val="0"/>
                <w:sz w:val="18"/>
                <w:szCs w:val="18"/>
              </w:rPr>
              <w:t>年</w:t>
            </w:r>
          </w:p>
        </w:tc>
        <w:tc>
          <w:tcPr>
            <w:tcW w:w="1843" w:type="dxa"/>
            <w:vAlign w:val="center"/>
          </w:tcPr>
          <w:p w:rsidR="00801F11" w:rsidRPr="00801F11" w:rsidRDefault="00801F11" w:rsidP="004679F3">
            <w:pPr>
              <w:widowControl/>
              <w:spacing w:line="240" w:lineRule="exact"/>
              <w:jc w:val="center"/>
              <w:rPr>
                <w:rFonts w:ascii="Times New Roman" w:eastAsia="等线" w:hAnsi="Times New Roman" w:cs="宋体"/>
                <w:b/>
                <w:color w:val="000000"/>
                <w:kern w:val="0"/>
                <w:sz w:val="18"/>
                <w:szCs w:val="18"/>
              </w:rPr>
            </w:pPr>
            <w:r w:rsidRPr="00801F11">
              <w:rPr>
                <w:rFonts w:ascii="Times New Roman" w:eastAsia="等线" w:hAnsi="Times New Roman" w:cs="宋体" w:hint="eastAsia"/>
                <w:b/>
                <w:color w:val="000000"/>
                <w:kern w:val="0"/>
                <w:sz w:val="18"/>
                <w:szCs w:val="18"/>
              </w:rPr>
              <w:t>十三五规划目标</w:t>
            </w:r>
          </w:p>
        </w:tc>
        <w:tc>
          <w:tcPr>
            <w:tcW w:w="1526" w:type="dxa"/>
          </w:tcPr>
          <w:p w:rsidR="00801F11" w:rsidRPr="007E07E2" w:rsidRDefault="00801F11" w:rsidP="004679F3">
            <w:pPr>
              <w:widowControl/>
              <w:spacing w:line="240" w:lineRule="exact"/>
              <w:jc w:val="center"/>
              <w:rPr>
                <w:rFonts w:ascii="Times New Roman" w:eastAsia="等线" w:hAnsi="Times New Roman" w:cs="宋体"/>
                <w:b/>
                <w:color w:val="FF0000"/>
                <w:kern w:val="0"/>
                <w:sz w:val="18"/>
                <w:szCs w:val="18"/>
              </w:rPr>
            </w:pPr>
            <w:r w:rsidRPr="007E07E2">
              <w:rPr>
                <w:rFonts w:ascii="Times New Roman" w:eastAsia="等线" w:hAnsi="Times New Roman" w:cs="宋体" w:hint="eastAsia"/>
                <w:b/>
                <w:color w:val="FF0000"/>
                <w:kern w:val="0"/>
                <w:sz w:val="18"/>
                <w:szCs w:val="18"/>
              </w:rPr>
              <w:t>20</w:t>
            </w:r>
            <w:r w:rsidR="007E07E2" w:rsidRPr="007E07E2">
              <w:rPr>
                <w:rFonts w:ascii="Times New Roman" w:eastAsia="等线" w:hAnsi="Times New Roman" w:cs="宋体" w:hint="eastAsia"/>
                <w:b/>
                <w:color w:val="FF0000"/>
                <w:kern w:val="0"/>
                <w:sz w:val="18"/>
                <w:szCs w:val="18"/>
              </w:rPr>
              <w:t>20</w:t>
            </w:r>
            <w:r w:rsidRPr="007E07E2">
              <w:rPr>
                <w:rFonts w:ascii="Times New Roman" w:eastAsia="等线" w:hAnsi="Times New Roman" w:cs="宋体" w:hint="eastAsia"/>
                <w:b/>
                <w:color w:val="FF0000"/>
                <w:kern w:val="0"/>
                <w:sz w:val="18"/>
                <w:szCs w:val="18"/>
              </w:rPr>
              <w:t>年</w:t>
            </w:r>
          </w:p>
        </w:tc>
        <w:tc>
          <w:tcPr>
            <w:tcW w:w="1309" w:type="dxa"/>
          </w:tcPr>
          <w:p w:rsidR="00801F11" w:rsidRPr="00801F11" w:rsidRDefault="007E07E2" w:rsidP="007E07E2">
            <w:pPr>
              <w:widowControl/>
              <w:spacing w:line="240" w:lineRule="exact"/>
              <w:jc w:val="center"/>
              <w:rPr>
                <w:rFonts w:ascii="Times New Roman" w:eastAsia="等线" w:hAnsi="Times New Roman" w:cs="宋体"/>
                <w:b/>
                <w:color w:val="000000"/>
                <w:kern w:val="0"/>
                <w:sz w:val="18"/>
                <w:szCs w:val="18"/>
              </w:rPr>
            </w:pPr>
            <w:r w:rsidRPr="00801F11">
              <w:rPr>
                <w:rFonts w:ascii="Times New Roman" w:eastAsia="等线" w:hAnsi="Times New Roman" w:cs="宋体" w:hint="eastAsia"/>
                <w:b/>
                <w:color w:val="000000"/>
                <w:kern w:val="0"/>
                <w:sz w:val="18"/>
                <w:szCs w:val="18"/>
              </w:rPr>
              <w:t>20</w:t>
            </w:r>
            <w:r>
              <w:rPr>
                <w:rFonts w:ascii="Times New Roman" w:eastAsia="等线" w:hAnsi="Times New Roman" w:cs="宋体" w:hint="eastAsia"/>
                <w:b/>
                <w:color w:val="000000"/>
                <w:kern w:val="0"/>
                <w:sz w:val="18"/>
                <w:szCs w:val="18"/>
              </w:rPr>
              <w:t>20</w:t>
            </w:r>
            <w:r w:rsidR="00801F11" w:rsidRPr="00801F11">
              <w:rPr>
                <w:rFonts w:ascii="Times New Roman" w:eastAsia="等线" w:hAnsi="Times New Roman" w:cs="宋体" w:hint="eastAsia"/>
                <w:b/>
                <w:color w:val="000000"/>
                <w:kern w:val="0"/>
                <w:sz w:val="18"/>
                <w:szCs w:val="18"/>
              </w:rPr>
              <w:t>年</w:t>
            </w:r>
          </w:p>
        </w:tc>
      </w:tr>
      <w:tr w:rsidR="00801F11" w:rsidRPr="00E91DC8" w:rsidTr="004679F3">
        <w:trPr>
          <w:cantSplit/>
          <w:jc w:val="center"/>
        </w:trPr>
        <w:tc>
          <w:tcPr>
            <w:tcW w:w="2256" w:type="dxa"/>
            <w:vAlign w:val="center"/>
          </w:tcPr>
          <w:p w:rsidR="00801F11" w:rsidRPr="00801F11" w:rsidRDefault="00801F11" w:rsidP="004679F3">
            <w:pPr>
              <w:widowControl/>
              <w:spacing w:line="240" w:lineRule="exact"/>
              <w:jc w:val="center"/>
              <w:rPr>
                <w:rFonts w:ascii="Times New Roman" w:eastAsia="等线" w:hAnsi="Times New Roman" w:cs="宋体"/>
                <w:b/>
                <w:bCs/>
                <w:color w:val="000000"/>
                <w:kern w:val="0"/>
                <w:sz w:val="18"/>
                <w:szCs w:val="18"/>
              </w:rPr>
            </w:pPr>
            <w:r w:rsidRPr="00801F11">
              <w:rPr>
                <w:rFonts w:ascii="Times New Roman" w:eastAsia="等线" w:hAnsi="Times New Roman" w:cs="宋体" w:hint="eastAsia"/>
                <w:b/>
                <w:bCs/>
                <w:color w:val="000000"/>
                <w:kern w:val="0"/>
                <w:sz w:val="18"/>
                <w:szCs w:val="18"/>
              </w:rPr>
              <w:t>学前教育</w:t>
            </w:r>
          </w:p>
        </w:tc>
        <w:tc>
          <w:tcPr>
            <w:tcW w:w="5954" w:type="dxa"/>
            <w:gridSpan w:val="4"/>
            <w:vAlign w:val="center"/>
          </w:tcPr>
          <w:p w:rsidR="00801F11" w:rsidRPr="00801F11" w:rsidRDefault="00801F11" w:rsidP="004679F3">
            <w:pPr>
              <w:widowControl/>
              <w:spacing w:line="240" w:lineRule="exact"/>
              <w:jc w:val="center"/>
              <w:rPr>
                <w:rFonts w:ascii="Times New Roman" w:eastAsia="等线" w:hAnsi="Times New Roman" w:cs="宋体"/>
                <w:color w:val="000000"/>
                <w:kern w:val="0"/>
                <w:sz w:val="18"/>
                <w:szCs w:val="18"/>
              </w:rPr>
            </w:pPr>
          </w:p>
        </w:tc>
      </w:tr>
      <w:tr w:rsidR="00801F11" w:rsidRPr="00E91DC8" w:rsidTr="004679F3">
        <w:trPr>
          <w:cantSplit/>
          <w:jc w:val="center"/>
        </w:trPr>
        <w:tc>
          <w:tcPr>
            <w:tcW w:w="2256" w:type="dxa"/>
            <w:vAlign w:val="center"/>
          </w:tcPr>
          <w:p w:rsidR="00801F11" w:rsidRPr="00801F11" w:rsidRDefault="00801F11" w:rsidP="004679F3">
            <w:pPr>
              <w:widowControl/>
              <w:spacing w:line="240" w:lineRule="exact"/>
              <w:jc w:val="center"/>
              <w:rPr>
                <w:rFonts w:ascii="Times New Roman" w:eastAsia="等线" w:hAnsi="Times New Roman" w:cs="宋体"/>
                <w:color w:val="000000"/>
                <w:kern w:val="0"/>
                <w:sz w:val="18"/>
                <w:szCs w:val="18"/>
              </w:rPr>
            </w:pPr>
            <w:r w:rsidRPr="00801F11">
              <w:rPr>
                <w:rFonts w:ascii="Times New Roman" w:eastAsia="等线" w:hAnsi="Times New Roman" w:cs="宋体" w:hint="eastAsia"/>
                <w:color w:val="000000"/>
                <w:kern w:val="0"/>
                <w:sz w:val="18"/>
                <w:szCs w:val="18"/>
              </w:rPr>
              <w:t>学前三年毛入园率</w:t>
            </w:r>
          </w:p>
        </w:tc>
        <w:tc>
          <w:tcPr>
            <w:tcW w:w="1276" w:type="dxa"/>
            <w:vAlign w:val="center"/>
          </w:tcPr>
          <w:p w:rsidR="00801F11" w:rsidRPr="00801F11" w:rsidRDefault="00801F11" w:rsidP="004679F3">
            <w:pPr>
              <w:widowControl/>
              <w:spacing w:line="240" w:lineRule="exact"/>
              <w:jc w:val="center"/>
              <w:rPr>
                <w:rFonts w:ascii="Times New Roman" w:eastAsia="等线" w:hAnsi="Times New Roman" w:cs="宋体"/>
                <w:color w:val="000000"/>
                <w:kern w:val="0"/>
                <w:sz w:val="18"/>
                <w:szCs w:val="18"/>
              </w:rPr>
            </w:pPr>
            <w:r w:rsidRPr="00801F11">
              <w:rPr>
                <w:rFonts w:ascii="Times New Roman" w:eastAsia="等线" w:hAnsi="Times New Roman" w:cs="宋体" w:hint="eastAsia"/>
                <w:color w:val="000000"/>
                <w:kern w:val="0"/>
                <w:sz w:val="18"/>
                <w:szCs w:val="18"/>
              </w:rPr>
              <w:t>92.02%</w:t>
            </w:r>
          </w:p>
        </w:tc>
        <w:tc>
          <w:tcPr>
            <w:tcW w:w="1843" w:type="dxa"/>
            <w:vAlign w:val="center"/>
          </w:tcPr>
          <w:p w:rsidR="00801F11" w:rsidRPr="00801F11" w:rsidRDefault="00801F11" w:rsidP="004679F3">
            <w:pPr>
              <w:widowControl/>
              <w:spacing w:line="240" w:lineRule="exact"/>
              <w:jc w:val="center"/>
              <w:rPr>
                <w:rFonts w:ascii="Times New Roman" w:eastAsia="等线" w:hAnsi="Times New Roman" w:cs="宋体"/>
                <w:color w:val="000000"/>
                <w:kern w:val="0"/>
                <w:sz w:val="18"/>
                <w:szCs w:val="18"/>
              </w:rPr>
            </w:pPr>
            <w:r w:rsidRPr="00801F11">
              <w:rPr>
                <w:rFonts w:ascii="Times New Roman" w:eastAsia="等线" w:hAnsi="Times New Roman" w:cs="宋体" w:hint="eastAsia"/>
                <w:color w:val="000000"/>
                <w:kern w:val="0"/>
                <w:sz w:val="18"/>
                <w:szCs w:val="18"/>
              </w:rPr>
              <w:t>95%</w:t>
            </w:r>
            <w:r w:rsidRPr="00801F11">
              <w:rPr>
                <w:rFonts w:ascii="Times New Roman" w:eastAsia="等线" w:hAnsi="Times New Roman" w:cs="宋体" w:hint="eastAsia"/>
                <w:color w:val="000000"/>
                <w:kern w:val="0"/>
                <w:sz w:val="18"/>
                <w:szCs w:val="18"/>
              </w:rPr>
              <w:t>以上</w:t>
            </w:r>
          </w:p>
        </w:tc>
        <w:tc>
          <w:tcPr>
            <w:tcW w:w="1526" w:type="dxa"/>
          </w:tcPr>
          <w:p w:rsidR="00801F11" w:rsidRPr="00801F11" w:rsidRDefault="00801F11" w:rsidP="004679F3">
            <w:pPr>
              <w:widowControl/>
              <w:spacing w:line="240" w:lineRule="exact"/>
              <w:jc w:val="center"/>
              <w:rPr>
                <w:rFonts w:ascii="Times New Roman" w:eastAsia="等线" w:hAnsi="Times New Roman" w:cs="宋体"/>
                <w:color w:val="000000"/>
                <w:kern w:val="0"/>
                <w:sz w:val="18"/>
                <w:szCs w:val="18"/>
              </w:rPr>
            </w:pPr>
            <w:r w:rsidRPr="00801F11">
              <w:rPr>
                <w:rFonts w:ascii="Times New Roman" w:eastAsia="等线" w:hAnsi="Times New Roman" w:cs="宋体" w:hint="eastAsia"/>
                <w:color w:val="000000"/>
                <w:kern w:val="0"/>
                <w:sz w:val="18"/>
                <w:szCs w:val="18"/>
              </w:rPr>
              <w:t>99.8%</w:t>
            </w:r>
          </w:p>
        </w:tc>
        <w:tc>
          <w:tcPr>
            <w:tcW w:w="1309" w:type="dxa"/>
          </w:tcPr>
          <w:p w:rsidR="00801F11" w:rsidRPr="00801F11" w:rsidRDefault="00801F11" w:rsidP="004679F3">
            <w:pPr>
              <w:widowControl/>
              <w:spacing w:line="240" w:lineRule="exact"/>
              <w:jc w:val="center"/>
              <w:rPr>
                <w:rFonts w:ascii="Times New Roman" w:eastAsia="等线" w:hAnsi="Times New Roman" w:cs="宋体"/>
                <w:color w:val="000000"/>
                <w:kern w:val="0"/>
                <w:sz w:val="18"/>
                <w:szCs w:val="18"/>
              </w:rPr>
            </w:pPr>
            <w:r w:rsidRPr="00801F11">
              <w:rPr>
                <w:rFonts w:ascii="Times New Roman" w:eastAsia="等线" w:hAnsi="Times New Roman" w:cs="宋体" w:hint="eastAsia"/>
                <w:color w:val="000000"/>
                <w:kern w:val="0"/>
                <w:sz w:val="18"/>
                <w:szCs w:val="18"/>
              </w:rPr>
              <w:t>9</w:t>
            </w:r>
            <w:r w:rsidR="007E07E2">
              <w:rPr>
                <w:rFonts w:ascii="Times New Roman" w:eastAsia="等线" w:hAnsi="Times New Roman" w:cs="宋体" w:hint="eastAsia"/>
                <w:color w:val="000000"/>
                <w:kern w:val="0"/>
                <w:sz w:val="18"/>
                <w:szCs w:val="18"/>
              </w:rPr>
              <w:t>4</w:t>
            </w:r>
            <w:r w:rsidR="007E07E2">
              <w:rPr>
                <w:rFonts w:ascii="Times New Roman" w:eastAsia="等线" w:hAnsi="Times New Roman" w:cs="宋体" w:hint="eastAsia"/>
                <w:color w:val="000000"/>
                <w:kern w:val="0"/>
                <w:sz w:val="18"/>
                <w:szCs w:val="18"/>
              </w:rPr>
              <w:t>．</w:t>
            </w:r>
            <w:r w:rsidR="007E07E2">
              <w:rPr>
                <w:rFonts w:ascii="Times New Roman" w:eastAsia="等线" w:hAnsi="Times New Roman" w:cs="宋体" w:hint="eastAsia"/>
                <w:color w:val="000000"/>
                <w:kern w:val="0"/>
                <w:sz w:val="18"/>
                <w:szCs w:val="18"/>
              </w:rPr>
              <w:t>9</w:t>
            </w:r>
            <w:r w:rsidRPr="00801F11">
              <w:rPr>
                <w:rFonts w:ascii="Times New Roman" w:eastAsia="等线" w:hAnsi="Times New Roman" w:cs="宋体" w:hint="eastAsia"/>
                <w:color w:val="000000"/>
                <w:kern w:val="0"/>
                <w:sz w:val="18"/>
                <w:szCs w:val="18"/>
              </w:rPr>
              <w:t>%</w:t>
            </w:r>
          </w:p>
        </w:tc>
      </w:tr>
      <w:tr w:rsidR="00801F11" w:rsidRPr="00E91DC8" w:rsidTr="004679F3">
        <w:trPr>
          <w:cantSplit/>
          <w:jc w:val="center"/>
        </w:trPr>
        <w:tc>
          <w:tcPr>
            <w:tcW w:w="2256" w:type="dxa"/>
            <w:vAlign w:val="center"/>
          </w:tcPr>
          <w:p w:rsidR="00801F11" w:rsidRPr="00801F11" w:rsidRDefault="00801F11" w:rsidP="004679F3">
            <w:pPr>
              <w:widowControl/>
              <w:spacing w:line="240" w:lineRule="exact"/>
              <w:jc w:val="center"/>
              <w:rPr>
                <w:rFonts w:ascii="Times New Roman" w:eastAsia="等线" w:hAnsi="Times New Roman" w:cs="宋体"/>
                <w:b/>
                <w:bCs/>
                <w:color w:val="000000"/>
                <w:kern w:val="0"/>
                <w:sz w:val="18"/>
                <w:szCs w:val="18"/>
              </w:rPr>
            </w:pPr>
            <w:r w:rsidRPr="00801F11">
              <w:rPr>
                <w:rFonts w:ascii="Times New Roman" w:eastAsia="等线" w:hAnsi="Times New Roman" w:cs="宋体" w:hint="eastAsia"/>
                <w:b/>
                <w:bCs/>
                <w:color w:val="000000"/>
                <w:kern w:val="0"/>
                <w:sz w:val="18"/>
                <w:szCs w:val="18"/>
              </w:rPr>
              <w:t>九年义务教育</w:t>
            </w:r>
          </w:p>
        </w:tc>
        <w:tc>
          <w:tcPr>
            <w:tcW w:w="5954" w:type="dxa"/>
            <w:gridSpan w:val="4"/>
            <w:vAlign w:val="center"/>
          </w:tcPr>
          <w:p w:rsidR="00801F11" w:rsidRPr="00801F11" w:rsidRDefault="00801F11" w:rsidP="004679F3">
            <w:pPr>
              <w:widowControl/>
              <w:spacing w:line="240" w:lineRule="exact"/>
              <w:jc w:val="center"/>
              <w:rPr>
                <w:rFonts w:ascii="Times New Roman" w:eastAsia="等线" w:hAnsi="Times New Roman" w:cs="宋体"/>
                <w:color w:val="000000"/>
                <w:kern w:val="0"/>
                <w:sz w:val="18"/>
                <w:szCs w:val="18"/>
              </w:rPr>
            </w:pPr>
          </w:p>
        </w:tc>
      </w:tr>
      <w:tr w:rsidR="00801F11" w:rsidRPr="00E91DC8" w:rsidTr="004679F3">
        <w:trPr>
          <w:cantSplit/>
          <w:jc w:val="center"/>
        </w:trPr>
        <w:tc>
          <w:tcPr>
            <w:tcW w:w="2256" w:type="dxa"/>
            <w:vAlign w:val="center"/>
          </w:tcPr>
          <w:p w:rsidR="00801F11" w:rsidRPr="00801F11" w:rsidRDefault="00801F11" w:rsidP="004679F3">
            <w:pPr>
              <w:widowControl/>
              <w:spacing w:line="240" w:lineRule="exact"/>
              <w:jc w:val="center"/>
              <w:rPr>
                <w:rFonts w:ascii="Times New Roman" w:eastAsia="等线" w:hAnsi="Times New Roman" w:cs="宋体"/>
                <w:color w:val="000000"/>
                <w:kern w:val="0"/>
                <w:sz w:val="18"/>
                <w:szCs w:val="18"/>
              </w:rPr>
            </w:pPr>
            <w:r w:rsidRPr="00801F11">
              <w:rPr>
                <w:rFonts w:ascii="Times New Roman" w:eastAsia="等线" w:hAnsi="Times New Roman" w:cs="宋体" w:hint="eastAsia"/>
                <w:color w:val="000000"/>
                <w:kern w:val="0"/>
                <w:sz w:val="18"/>
                <w:szCs w:val="18"/>
              </w:rPr>
              <w:t>适龄儿童入学率</w:t>
            </w:r>
          </w:p>
        </w:tc>
        <w:tc>
          <w:tcPr>
            <w:tcW w:w="1276" w:type="dxa"/>
            <w:vAlign w:val="center"/>
          </w:tcPr>
          <w:p w:rsidR="00801F11" w:rsidRPr="00801F11" w:rsidRDefault="00801F11" w:rsidP="004679F3">
            <w:pPr>
              <w:widowControl/>
              <w:spacing w:line="240" w:lineRule="exact"/>
              <w:jc w:val="center"/>
              <w:rPr>
                <w:rFonts w:ascii="Times New Roman" w:eastAsia="等线" w:hAnsi="Times New Roman" w:cs="宋体"/>
                <w:color w:val="000000"/>
                <w:kern w:val="0"/>
                <w:sz w:val="18"/>
                <w:szCs w:val="18"/>
              </w:rPr>
            </w:pPr>
            <w:r w:rsidRPr="00801F11">
              <w:rPr>
                <w:rFonts w:ascii="Times New Roman" w:eastAsia="等线" w:hAnsi="Times New Roman" w:cs="宋体" w:hint="eastAsia"/>
                <w:color w:val="000000"/>
                <w:kern w:val="0"/>
                <w:sz w:val="18"/>
                <w:szCs w:val="18"/>
              </w:rPr>
              <w:t>99%</w:t>
            </w:r>
          </w:p>
        </w:tc>
        <w:tc>
          <w:tcPr>
            <w:tcW w:w="1843" w:type="dxa"/>
            <w:vAlign w:val="center"/>
          </w:tcPr>
          <w:p w:rsidR="00801F11" w:rsidRPr="00801F11" w:rsidRDefault="00801F11" w:rsidP="004679F3">
            <w:pPr>
              <w:widowControl/>
              <w:spacing w:line="240" w:lineRule="exact"/>
              <w:jc w:val="center"/>
              <w:rPr>
                <w:rFonts w:ascii="Times New Roman" w:eastAsia="等线" w:hAnsi="Times New Roman" w:cs="宋体"/>
                <w:color w:val="000000"/>
                <w:kern w:val="0"/>
                <w:sz w:val="18"/>
                <w:szCs w:val="18"/>
              </w:rPr>
            </w:pPr>
            <w:r w:rsidRPr="00801F11">
              <w:rPr>
                <w:rFonts w:ascii="Times New Roman" w:eastAsia="等线" w:hAnsi="Times New Roman" w:cs="宋体" w:hint="eastAsia"/>
                <w:color w:val="000000"/>
                <w:kern w:val="0"/>
                <w:sz w:val="18"/>
                <w:szCs w:val="18"/>
              </w:rPr>
              <w:t>99%</w:t>
            </w:r>
            <w:r w:rsidRPr="00801F11">
              <w:rPr>
                <w:rFonts w:ascii="Times New Roman" w:eastAsia="等线" w:hAnsi="Times New Roman" w:cs="宋体" w:hint="eastAsia"/>
                <w:color w:val="000000"/>
                <w:kern w:val="0"/>
                <w:sz w:val="18"/>
                <w:szCs w:val="18"/>
              </w:rPr>
              <w:t>以上</w:t>
            </w:r>
          </w:p>
        </w:tc>
        <w:tc>
          <w:tcPr>
            <w:tcW w:w="1526" w:type="dxa"/>
          </w:tcPr>
          <w:p w:rsidR="00801F11" w:rsidRPr="00801F11" w:rsidRDefault="00801F11" w:rsidP="004679F3">
            <w:pPr>
              <w:widowControl/>
              <w:spacing w:line="240" w:lineRule="exact"/>
              <w:jc w:val="center"/>
              <w:rPr>
                <w:rFonts w:ascii="Times New Roman" w:eastAsia="等线" w:hAnsi="Times New Roman" w:cs="宋体"/>
                <w:color w:val="000000"/>
                <w:kern w:val="0"/>
                <w:sz w:val="18"/>
                <w:szCs w:val="18"/>
              </w:rPr>
            </w:pPr>
            <w:r w:rsidRPr="00801F11">
              <w:rPr>
                <w:rFonts w:ascii="Times New Roman" w:eastAsia="等线" w:hAnsi="Times New Roman" w:cs="宋体" w:hint="eastAsia"/>
                <w:color w:val="000000"/>
                <w:kern w:val="0"/>
                <w:sz w:val="18"/>
                <w:szCs w:val="18"/>
              </w:rPr>
              <w:t>100%</w:t>
            </w:r>
          </w:p>
        </w:tc>
        <w:tc>
          <w:tcPr>
            <w:tcW w:w="1309" w:type="dxa"/>
          </w:tcPr>
          <w:p w:rsidR="00801F11" w:rsidRPr="00801F11" w:rsidRDefault="00801F11" w:rsidP="004679F3">
            <w:pPr>
              <w:widowControl/>
              <w:spacing w:line="240" w:lineRule="exact"/>
              <w:jc w:val="center"/>
              <w:rPr>
                <w:rFonts w:ascii="Times New Roman" w:eastAsia="等线" w:hAnsi="Times New Roman" w:cs="宋体"/>
                <w:color w:val="000000"/>
                <w:kern w:val="0"/>
                <w:sz w:val="18"/>
                <w:szCs w:val="18"/>
              </w:rPr>
            </w:pPr>
            <w:r w:rsidRPr="00801F11">
              <w:rPr>
                <w:rFonts w:ascii="Times New Roman" w:eastAsia="等线" w:hAnsi="Times New Roman" w:cs="宋体" w:hint="eastAsia"/>
                <w:color w:val="000000"/>
                <w:kern w:val="0"/>
                <w:sz w:val="18"/>
                <w:szCs w:val="18"/>
              </w:rPr>
              <w:t>99</w:t>
            </w:r>
            <w:r w:rsidRPr="00801F11">
              <w:rPr>
                <w:rFonts w:ascii="Times New Roman" w:eastAsia="等线" w:hAnsi="Times New Roman" w:cs="宋体"/>
                <w:color w:val="000000"/>
                <w:kern w:val="0"/>
                <w:sz w:val="18"/>
                <w:szCs w:val="18"/>
              </w:rPr>
              <w:t>.9</w:t>
            </w:r>
            <w:r w:rsidR="007E07E2">
              <w:rPr>
                <w:rFonts w:ascii="Times New Roman" w:eastAsia="等线" w:hAnsi="Times New Roman" w:cs="宋体" w:hint="eastAsia"/>
                <w:color w:val="000000"/>
                <w:kern w:val="0"/>
                <w:sz w:val="18"/>
                <w:szCs w:val="18"/>
              </w:rPr>
              <w:t>9</w:t>
            </w:r>
            <w:r w:rsidRPr="00801F11">
              <w:rPr>
                <w:rFonts w:ascii="Times New Roman" w:eastAsia="等线" w:hAnsi="Times New Roman" w:cs="宋体" w:hint="eastAsia"/>
                <w:color w:val="000000"/>
                <w:kern w:val="0"/>
                <w:sz w:val="18"/>
                <w:szCs w:val="18"/>
              </w:rPr>
              <w:t>%</w:t>
            </w:r>
          </w:p>
        </w:tc>
      </w:tr>
      <w:tr w:rsidR="00801F11" w:rsidRPr="00E91DC8" w:rsidTr="004679F3">
        <w:trPr>
          <w:cantSplit/>
          <w:jc w:val="center"/>
        </w:trPr>
        <w:tc>
          <w:tcPr>
            <w:tcW w:w="2256" w:type="dxa"/>
            <w:vAlign w:val="center"/>
          </w:tcPr>
          <w:p w:rsidR="00801F11" w:rsidRPr="00801F11" w:rsidRDefault="00801F11" w:rsidP="004679F3">
            <w:pPr>
              <w:widowControl/>
              <w:spacing w:line="240" w:lineRule="exact"/>
              <w:jc w:val="center"/>
              <w:rPr>
                <w:rFonts w:ascii="Times New Roman" w:eastAsia="等线" w:hAnsi="Times New Roman" w:cs="宋体"/>
                <w:color w:val="000000"/>
                <w:kern w:val="0"/>
                <w:sz w:val="18"/>
                <w:szCs w:val="18"/>
              </w:rPr>
            </w:pPr>
            <w:r w:rsidRPr="00801F11">
              <w:rPr>
                <w:rFonts w:ascii="Times New Roman" w:eastAsia="等线" w:hAnsi="Times New Roman" w:cs="宋体" w:hint="eastAsia"/>
                <w:color w:val="000000"/>
                <w:kern w:val="0"/>
                <w:sz w:val="18"/>
                <w:szCs w:val="18"/>
              </w:rPr>
              <w:t>九年义务教育巩固率</w:t>
            </w:r>
          </w:p>
        </w:tc>
        <w:tc>
          <w:tcPr>
            <w:tcW w:w="1276" w:type="dxa"/>
            <w:vAlign w:val="center"/>
          </w:tcPr>
          <w:p w:rsidR="00801F11" w:rsidRPr="00801F11" w:rsidRDefault="00801F11" w:rsidP="004679F3">
            <w:pPr>
              <w:widowControl/>
              <w:spacing w:line="240" w:lineRule="exact"/>
              <w:jc w:val="center"/>
              <w:rPr>
                <w:rFonts w:ascii="Times New Roman" w:eastAsia="等线" w:hAnsi="Times New Roman" w:cs="宋体"/>
                <w:color w:val="000000"/>
                <w:kern w:val="0"/>
                <w:sz w:val="18"/>
                <w:szCs w:val="18"/>
              </w:rPr>
            </w:pPr>
            <w:r w:rsidRPr="00801F11">
              <w:rPr>
                <w:rFonts w:ascii="Times New Roman" w:eastAsia="等线" w:hAnsi="Times New Roman" w:cs="宋体" w:hint="eastAsia"/>
                <w:color w:val="000000"/>
                <w:kern w:val="0"/>
                <w:sz w:val="18"/>
                <w:szCs w:val="18"/>
              </w:rPr>
              <w:t>98.5%</w:t>
            </w:r>
          </w:p>
        </w:tc>
        <w:tc>
          <w:tcPr>
            <w:tcW w:w="1843" w:type="dxa"/>
            <w:vAlign w:val="center"/>
          </w:tcPr>
          <w:p w:rsidR="00801F11" w:rsidRPr="00801F11" w:rsidRDefault="00801F11" w:rsidP="004679F3">
            <w:pPr>
              <w:widowControl/>
              <w:spacing w:line="240" w:lineRule="exact"/>
              <w:jc w:val="center"/>
              <w:rPr>
                <w:rFonts w:ascii="Times New Roman" w:eastAsia="等线" w:hAnsi="Times New Roman" w:cs="宋体"/>
                <w:color w:val="000000"/>
                <w:kern w:val="0"/>
                <w:sz w:val="18"/>
                <w:szCs w:val="18"/>
              </w:rPr>
            </w:pPr>
            <w:r w:rsidRPr="00801F11">
              <w:rPr>
                <w:rFonts w:ascii="Times New Roman" w:eastAsia="等线" w:hAnsi="Times New Roman" w:cs="宋体" w:hint="eastAsia"/>
                <w:color w:val="000000"/>
                <w:kern w:val="0"/>
                <w:sz w:val="18"/>
                <w:szCs w:val="18"/>
              </w:rPr>
              <w:t>99%</w:t>
            </w:r>
            <w:r w:rsidRPr="00801F11">
              <w:rPr>
                <w:rFonts w:ascii="Times New Roman" w:eastAsia="等线" w:hAnsi="Times New Roman" w:cs="宋体" w:hint="eastAsia"/>
                <w:color w:val="000000"/>
                <w:kern w:val="0"/>
                <w:sz w:val="18"/>
                <w:szCs w:val="18"/>
              </w:rPr>
              <w:t>以上</w:t>
            </w:r>
          </w:p>
        </w:tc>
        <w:tc>
          <w:tcPr>
            <w:tcW w:w="1526" w:type="dxa"/>
          </w:tcPr>
          <w:p w:rsidR="00801F11" w:rsidRPr="00801F11" w:rsidRDefault="00801F11" w:rsidP="004679F3">
            <w:pPr>
              <w:widowControl/>
              <w:spacing w:line="240" w:lineRule="exact"/>
              <w:jc w:val="center"/>
              <w:rPr>
                <w:rFonts w:ascii="Times New Roman" w:eastAsia="等线" w:hAnsi="Times New Roman" w:cs="宋体"/>
                <w:color w:val="000000"/>
                <w:kern w:val="0"/>
                <w:sz w:val="18"/>
                <w:szCs w:val="18"/>
              </w:rPr>
            </w:pPr>
            <w:r w:rsidRPr="00801F11">
              <w:rPr>
                <w:rFonts w:ascii="Times New Roman" w:eastAsia="等线" w:hAnsi="Times New Roman" w:cs="宋体" w:hint="eastAsia"/>
                <w:color w:val="000000"/>
                <w:kern w:val="0"/>
                <w:sz w:val="18"/>
                <w:szCs w:val="18"/>
              </w:rPr>
              <w:t>97.03%</w:t>
            </w:r>
          </w:p>
        </w:tc>
        <w:tc>
          <w:tcPr>
            <w:tcW w:w="1309" w:type="dxa"/>
          </w:tcPr>
          <w:p w:rsidR="00801F11" w:rsidRPr="00801F11" w:rsidRDefault="00801F11" w:rsidP="004679F3">
            <w:pPr>
              <w:widowControl/>
              <w:spacing w:line="240" w:lineRule="exact"/>
              <w:jc w:val="center"/>
              <w:rPr>
                <w:rFonts w:ascii="Times New Roman" w:eastAsia="等线" w:hAnsi="Times New Roman" w:cs="宋体"/>
                <w:color w:val="000000"/>
                <w:kern w:val="0"/>
                <w:sz w:val="18"/>
                <w:szCs w:val="18"/>
              </w:rPr>
            </w:pPr>
            <w:r w:rsidRPr="00801F11">
              <w:rPr>
                <w:rFonts w:ascii="Times New Roman" w:eastAsia="等线" w:hAnsi="Times New Roman" w:cs="宋体" w:hint="eastAsia"/>
                <w:color w:val="000000"/>
                <w:kern w:val="0"/>
                <w:sz w:val="18"/>
                <w:szCs w:val="18"/>
              </w:rPr>
              <w:t>95</w:t>
            </w:r>
            <w:r w:rsidR="007E07E2">
              <w:rPr>
                <w:rFonts w:ascii="Times New Roman" w:eastAsia="等线" w:hAnsi="Times New Roman" w:cs="宋体" w:hint="eastAsia"/>
                <w:color w:val="000000"/>
                <w:kern w:val="0"/>
                <w:sz w:val="18"/>
                <w:szCs w:val="18"/>
              </w:rPr>
              <w:t>.5</w:t>
            </w:r>
            <w:r w:rsidRPr="00801F11">
              <w:rPr>
                <w:rFonts w:ascii="Times New Roman" w:eastAsia="等线" w:hAnsi="Times New Roman" w:cs="宋体" w:hint="eastAsia"/>
                <w:color w:val="000000"/>
                <w:kern w:val="0"/>
                <w:sz w:val="18"/>
                <w:szCs w:val="18"/>
              </w:rPr>
              <w:t>%</w:t>
            </w:r>
          </w:p>
        </w:tc>
      </w:tr>
      <w:tr w:rsidR="00801F11" w:rsidRPr="00E91DC8" w:rsidTr="004679F3">
        <w:trPr>
          <w:cantSplit/>
          <w:jc w:val="center"/>
        </w:trPr>
        <w:tc>
          <w:tcPr>
            <w:tcW w:w="2256" w:type="dxa"/>
            <w:vAlign w:val="center"/>
          </w:tcPr>
          <w:p w:rsidR="00801F11" w:rsidRPr="00801F11" w:rsidRDefault="00801F11" w:rsidP="004679F3">
            <w:pPr>
              <w:widowControl/>
              <w:spacing w:line="240" w:lineRule="exact"/>
              <w:jc w:val="center"/>
              <w:rPr>
                <w:rFonts w:ascii="Times New Roman" w:eastAsia="等线" w:hAnsi="Times New Roman" w:cs="宋体"/>
                <w:color w:val="000000"/>
                <w:kern w:val="0"/>
                <w:sz w:val="18"/>
                <w:szCs w:val="18"/>
              </w:rPr>
            </w:pPr>
            <w:r w:rsidRPr="00801F11">
              <w:rPr>
                <w:rFonts w:ascii="Times New Roman" w:eastAsia="等线" w:hAnsi="Times New Roman" w:cs="宋体" w:hint="eastAsia"/>
                <w:color w:val="000000"/>
                <w:kern w:val="0"/>
                <w:sz w:val="18"/>
                <w:szCs w:val="18"/>
              </w:rPr>
              <w:t>残疾儿童义务教育阶段入学率</w:t>
            </w:r>
          </w:p>
        </w:tc>
        <w:tc>
          <w:tcPr>
            <w:tcW w:w="1276" w:type="dxa"/>
            <w:vAlign w:val="center"/>
          </w:tcPr>
          <w:p w:rsidR="00801F11" w:rsidRPr="00801F11" w:rsidRDefault="00801F11" w:rsidP="004679F3">
            <w:pPr>
              <w:widowControl/>
              <w:spacing w:line="240" w:lineRule="exact"/>
              <w:jc w:val="center"/>
              <w:rPr>
                <w:rFonts w:ascii="Times New Roman" w:eastAsia="等线" w:hAnsi="Times New Roman" w:cs="宋体"/>
                <w:color w:val="000000"/>
                <w:kern w:val="0"/>
                <w:sz w:val="18"/>
                <w:szCs w:val="18"/>
              </w:rPr>
            </w:pPr>
            <w:r w:rsidRPr="00801F11">
              <w:rPr>
                <w:rFonts w:ascii="Times New Roman" w:eastAsia="等线" w:hAnsi="Times New Roman" w:cs="宋体" w:hint="eastAsia"/>
                <w:color w:val="000000"/>
                <w:kern w:val="0"/>
                <w:sz w:val="18"/>
                <w:szCs w:val="18"/>
              </w:rPr>
              <w:t>96%</w:t>
            </w:r>
          </w:p>
        </w:tc>
        <w:tc>
          <w:tcPr>
            <w:tcW w:w="1843" w:type="dxa"/>
            <w:vAlign w:val="center"/>
          </w:tcPr>
          <w:p w:rsidR="00801F11" w:rsidRPr="00801F11" w:rsidRDefault="00801F11" w:rsidP="004679F3">
            <w:pPr>
              <w:widowControl/>
              <w:spacing w:line="240" w:lineRule="exact"/>
              <w:jc w:val="center"/>
              <w:rPr>
                <w:rFonts w:ascii="Times New Roman" w:eastAsia="等线" w:hAnsi="Times New Roman" w:cs="宋体"/>
                <w:color w:val="000000"/>
                <w:kern w:val="0"/>
                <w:sz w:val="18"/>
                <w:szCs w:val="18"/>
              </w:rPr>
            </w:pPr>
            <w:r w:rsidRPr="00801F11">
              <w:rPr>
                <w:rFonts w:ascii="Times New Roman" w:eastAsia="等线" w:hAnsi="Times New Roman" w:cs="宋体" w:hint="eastAsia"/>
                <w:color w:val="000000"/>
                <w:kern w:val="0"/>
                <w:sz w:val="18"/>
                <w:szCs w:val="18"/>
              </w:rPr>
              <w:t>98%</w:t>
            </w:r>
          </w:p>
        </w:tc>
        <w:tc>
          <w:tcPr>
            <w:tcW w:w="1526" w:type="dxa"/>
            <w:vAlign w:val="center"/>
          </w:tcPr>
          <w:p w:rsidR="00801F11" w:rsidRPr="00801F11" w:rsidRDefault="00801F11" w:rsidP="004679F3">
            <w:pPr>
              <w:widowControl/>
              <w:spacing w:line="240" w:lineRule="exact"/>
              <w:jc w:val="center"/>
              <w:rPr>
                <w:rFonts w:ascii="Times New Roman" w:eastAsia="等线" w:hAnsi="Times New Roman" w:cs="宋体"/>
                <w:color w:val="000000"/>
                <w:kern w:val="0"/>
                <w:sz w:val="18"/>
                <w:szCs w:val="18"/>
              </w:rPr>
            </w:pPr>
            <w:r w:rsidRPr="00801F11">
              <w:rPr>
                <w:rFonts w:ascii="Times New Roman" w:eastAsia="等线" w:hAnsi="Times New Roman" w:cs="宋体" w:hint="eastAsia"/>
                <w:color w:val="000000"/>
                <w:kern w:val="0"/>
                <w:sz w:val="18"/>
                <w:szCs w:val="18"/>
              </w:rPr>
              <w:t>100%</w:t>
            </w:r>
          </w:p>
        </w:tc>
        <w:tc>
          <w:tcPr>
            <w:tcW w:w="1309" w:type="dxa"/>
            <w:vAlign w:val="center"/>
          </w:tcPr>
          <w:p w:rsidR="00801F11" w:rsidRPr="00801F11" w:rsidRDefault="00801F11" w:rsidP="004679F3">
            <w:pPr>
              <w:widowControl/>
              <w:spacing w:line="240" w:lineRule="exact"/>
              <w:jc w:val="center"/>
              <w:rPr>
                <w:rFonts w:ascii="Times New Roman" w:eastAsia="等线" w:hAnsi="Times New Roman" w:cs="宋体"/>
                <w:color w:val="000000"/>
                <w:kern w:val="0"/>
                <w:sz w:val="18"/>
                <w:szCs w:val="18"/>
              </w:rPr>
            </w:pPr>
            <w:r w:rsidRPr="00801F11">
              <w:rPr>
                <w:rFonts w:ascii="Times New Roman" w:eastAsia="等线" w:hAnsi="Times New Roman" w:cs="宋体" w:hint="eastAsia"/>
                <w:color w:val="000000"/>
                <w:kern w:val="0"/>
                <w:sz w:val="18"/>
                <w:szCs w:val="18"/>
              </w:rPr>
              <w:t>/</w:t>
            </w:r>
          </w:p>
        </w:tc>
      </w:tr>
      <w:tr w:rsidR="00801F11" w:rsidRPr="00E91DC8" w:rsidTr="004679F3">
        <w:trPr>
          <w:cantSplit/>
          <w:jc w:val="center"/>
        </w:trPr>
        <w:tc>
          <w:tcPr>
            <w:tcW w:w="2256" w:type="dxa"/>
            <w:vAlign w:val="center"/>
          </w:tcPr>
          <w:p w:rsidR="00801F11" w:rsidRPr="00801F11" w:rsidRDefault="00801F11" w:rsidP="004679F3">
            <w:pPr>
              <w:widowControl/>
              <w:spacing w:line="240" w:lineRule="exact"/>
              <w:jc w:val="center"/>
              <w:rPr>
                <w:rFonts w:ascii="Times New Roman" w:eastAsia="等线" w:hAnsi="Times New Roman" w:cs="宋体"/>
                <w:b/>
                <w:bCs/>
                <w:color w:val="000000"/>
                <w:kern w:val="0"/>
                <w:sz w:val="18"/>
                <w:szCs w:val="18"/>
              </w:rPr>
            </w:pPr>
            <w:r w:rsidRPr="00801F11">
              <w:rPr>
                <w:rFonts w:ascii="Times New Roman" w:eastAsia="等线" w:hAnsi="Times New Roman" w:cs="宋体" w:hint="eastAsia"/>
                <w:b/>
                <w:bCs/>
                <w:color w:val="000000"/>
                <w:kern w:val="0"/>
                <w:sz w:val="18"/>
                <w:szCs w:val="18"/>
              </w:rPr>
              <w:t>高中阶段教育</w:t>
            </w:r>
          </w:p>
        </w:tc>
        <w:tc>
          <w:tcPr>
            <w:tcW w:w="5954" w:type="dxa"/>
            <w:gridSpan w:val="4"/>
            <w:vAlign w:val="center"/>
          </w:tcPr>
          <w:p w:rsidR="00801F11" w:rsidRPr="00801F11" w:rsidRDefault="00801F11" w:rsidP="004679F3">
            <w:pPr>
              <w:widowControl/>
              <w:spacing w:line="240" w:lineRule="exact"/>
              <w:jc w:val="center"/>
              <w:rPr>
                <w:rFonts w:ascii="Times New Roman" w:eastAsia="等线" w:hAnsi="Times New Roman" w:cs="宋体"/>
                <w:color w:val="000000"/>
                <w:kern w:val="0"/>
                <w:sz w:val="18"/>
                <w:szCs w:val="18"/>
              </w:rPr>
            </w:pPr>
          </w:p>
        </w:tc>
      </w:tr>
      <w:tr w:rsidR="00801F11" w:rsidRPr="00E91DC8" w:rsidTr="004679F3">
        <w:trPr>
          <w:cantSplit/>
          <w:jc w:val="center"/>
        </w:trPr>
        <w:tc>
          <w:tcPr>
            <w:tcW w:w="2256" w:type="dxa"/>
            <w:vAlign w:val="center"/>
          </w:tcPr>
          <w:p w:rsidR="00801F11" w:rsidRPr="00801F11" w:rsidRDefault="00801F11" w:rsidP="004679F3">
            <w:pPr>
              <w:widowControl/>
              <w:spacing w:line="240" w:lineRule="exact"/>
              <w:jc w:val="center"/>
              <w:rPr>
                <w:rFonts w:ascii="Times New Roman" w:eastAsia="等线" w:hAnsi="Times New Roman" w:cs="宋体"/>
                <w:color w:val="000000"/>
                <w:kern w:val="0"/>
                <w:sz w:val="18"/>
                <w:szCs w:val="18"/>
              </w:rPr>
            </w:pPr>
            <w:r w:rsidRPr="00801F11">
              <w:rPr>
                <w:rFonts w:ascii="Times New Roman" w:eastAsia="等线" w:hAnsi="Times New Roman" w:cs="宋体" w:hint="eastAsia"/>
                <w:color w:val="000000"/>
                <w:kern w:val="0"/>
                <w:sz w:val="18"/>
                <w:szCs w:val="18"/>
              </w:rPr>
              <w:t>高中阶段毛入学率</w:t>
            </w:r>
          </w:p>
        </w:tc>
        <w:tc>
          <w:tcPr>
            <w:tcW w:w="1276" w:type="dxa"/>
            <w:vAlign w:val="center"/>
          </w:tcPr>
          <w:p w:rsidR="00801F11" w:rsidRPr="00801F11" w:rsidRDefault="00801F11" w:rsidP="004679F3">
            <w:pPr>
              <w:widowControl/>
              <w:spacing w:line="240" w:lineRule="exact"/>
              <w:jc w:val="center"/>
              <w:rPr>
                <w:rFonts w:ascii="Times New Roman" w:eastAsia="等线" w:hAnsi="Times New Roman" w:cs="宋体"/>
                <w:color w:val="000000"/>
                <w:kern w:val="0"/>
                <w:sz w:val="18"/>
                <w:szCs w:val="18"/>
              </w:rPr>
            </w:pPr>
            <w:r w:rsidRPr="00801F11">
              <w:rPr>
                <w:rFonts w:ascii="Times New Roman" w:eastAsia="等线" w:hAnsi="Times New Roman" w:cs="宋体" w:hint="eastAsia"/>
                <w:color w:val="000000"/>
                <w:kern w:val="0"/>
                <w:sz w:val="18"/>
                <w:szCs w:val="18"/>
              </w:rPr>
              <w:t>85%</w:t>
            </w:r>
          </w:p>
        </w:tc>
        <w:tc>
          <w:tcPr>
            <w:tcW w:w="1843" w:type="dxa"/>
            <w:vAlign w:val="center"/>
          </w:tcPr>
          <w:p w:rsidR="00801F11" w:rsidRPr="00801F11" w:rsidRDefault="00801F11" w:rsidP="004679F3">
            <w:pPr>
              <w:widowControl/>
              <w:spacing w:line="240" w:lineRule="exact"/>
              <w:jc w:val="center"/>
              <w:rPr>
                <w:rFonts w:ascii="Times New Roman" w:eastAsia="等线" w:hAnsi="Times New Roman" w:cs="宋体"/>
                <w:color w:val="000000"/>
                <w:kern w:val="0"/>
                <w:sz w:val="18"/>
                <w:szCs w:val="18"/>
              </w:rPr>
            </w:pPr>
            <w:r w:rsidRPr="00801F11">
              <w:rPr>
                <w:rFonts w:ascii="Times New Roman" w:eastAsia="等线" w:hAnsi="Times New Roman" w:cs="宋体" w:hint="eastAsia"/>
                <w:color w:val="000000"/>
                <w:kern w:val="0"/>
                <w:sz w:val="18"/>
                <w:szCs w:val="18"/>
              </w:rPr>
              <w:t>90%</w:t>
            </w:r>
            <w:r w:rsidRPr="00801F11">
              <w:rPr>
                <w:rFonts w:ascii="Times New Roman" w:eastAsia="等线" w:hAnsi="Times New Roman" w:cs="宋体" w:hint="eastAsia"/>
                <w:color w:val="000000"/>
                <w:kern w:val="0"/>
                <w:sz w:val="18"/>
                <w:szCs w:val="18"/>
              </w:rPr>
              <w:t>以上</w:t>
            </w:r>
          </w:p>
        </w:tc>
        <w:tc>
          <w:tcPr>
            <w:tcW w:w="1526" w:type="dxa"/>
          </w:tcPr>
          <w:p w:rsidR="00801F11" w:rsidRPr="00801F11" w:rsidRDefault="00801F11" w:rsidP="004679F3">
            <w:pPr>
              <w:widowControl/>
              <w:spacing w:line="240" w:lineRule="exact"/>
              <w:jc w:val="center"/>
              <w:rPr>
                <w:rFonts w:ascii="Times New Roman" w:eastAsia="等线" w:hAnsi="Times New Roman" w:cs="宋体"/>
                <w:color w:val="000000"/>
                <w:kern w:val="0"/>
                <w:sz w:val="18"/>
                <w:szCs w:val="18"/>
              </w:rPr>
            </w:pPr>
            <w:r w:rsidRPr="00801F11">
              <w:rPr>
                <w:rFonts w:ascii="Times New Roman" w:eastAsia="等线" w:hAnsi="Times New Roman" w:cs="宋体" w:hint="eastAsia"/>
                <w:color w:val="000000"/>
                <w:kern w:val="0"/>
                <w:sz w:val="18"/>
                <w:szCs w:val="18"/>
              </w:rPr>
              <w:t>95.9%</w:t>
            </w:r>
          </w:p>
        </w:tc>
        <w:tc>
          <w:tcPr>
            <w:tcW w:w="1309" w:type="dxa"/>
          </w:tcPr>
          <w:p w:rsidR="00801F11" w:rsidRPr="00801F11" w:rsidRDefault="00801F11" w:rsidP="004679F3">
            <w:pPr>
              <w:widowControl/>
              <w:spacing w:line="240" w:lineRule="exact"/>
              <w:jc w:val="center"/>
              <w:rPr>
                <w:rFonts w:ascii="Times New Roman" w:eastAsia="等线" w:hAnsi="Times New Roman" w:cs="宋体"/>
                <w:color w:val="000000"/>
                <w:kern w:val="0"/>
                <w:sz w:val="18"/>
                <w:szCs w:val="18"/>
              </w:rPr>
            </w:pPr>
            <w:r w:rsidRPr="00801F11">
              <w:rPr>
                <w:rFonts w:ascii="Times New Roman" w:eastAsia="等线" w:hAnsi="Times New Roman" w:cs="宋体" w:hint="eastAsia"/>
                <w:color w:val="000000"/>
                <w:kern w:val="0"/>
                <w:sz w:val="18"/>
                <w:szCs w:val="18"/>
              </w:rPr>
              <w:t>92</w:t>
            </w:r>
            <w:r w:rsidR="007E07E2">
              <w:rPr>
                <w:rFonts w:ascii="Times New Roman" w:eastAsia="等线" w:hAnsi="Times New Roman" w:cs="宋体" w:hint="eastAsia"/>
                <w:color w:val="000000"/>
                <w:kern w:val="0"/>
                <w:sz w:val="18"/>
                <w:szCs w:val="18"/>
              </w:rPr>
              <w:t>.3</w:t>
            </w:r>
            <w:r w:rsidRPr="00801F11">
              <w:rPr>
                <w:rFonts w:ascii="Times New Roman" w:eastAsia="等线" w:hAnsi="Times New Roman" w:cs="宋体" w:hint="eastAsia"/>
                <w:color w:val="000000"/>
                <w:kern w:val="0"/>
                <w:sz w:val="18"/>
                <w:szCs w:val="18"/>
              </w:rPr>
              <w:t>%</w:t>
            </w:r>
          </w:p>
        </w:tc>
      </w:tr>
      <w:tr w:rsidR="00801F11" w:rsidRPr="00E91DC8" w:rsidTr="004679F3">
        <w:trPr>
          <w:cantSplit/>
          <w:jc w:val="center"/>
        </w:trPr>
        <w:tc>
          <w:tcPr>
            <w:tcW w:w="2256" w:type="dxa"/>
            <w:vAlign w:val="center"/>
          </w:tcPr>
          <w:p w:rsidR="00801F11" w:rsidRPr="00801F11" w:rsidRDefault="00801F11" w:rsidP="004679F3">
            <w:pPr>
              <w:widowControl/>
              <w:spacing w:line="240" w:lineRule="exact"/>
              <w:jc w:val="center"/>
              <w:rPr>
                <w:rFonts w:ascii="Times New Roman" w:eastAsia="等线" w:hAnsi="Times New Roman" w:cs="宋体"/>
                <w:b/>
                <w:bCs/>
                <w:color w:val="000000"/>
                <w:kern w:val="0"/>
                <w:sz w:val="18"/>
                <w:szCs w:val="18"/>
              </w:rPr>
            </w:pPr>
            <w:r w:rsidRPr="00801F11">
              <w:rPr>
                <w:rFonts w:ascii="Times New Roman" w:eastAsia="等线" w:hAnsi="Times New Roman" w:cs="宋体" w:hint="eastAsia"/>
                <w:b/>
                <w:bCs/>
                <w:color w:val="000000"/>
                <w:kern w:val="0"/>
                <w:sz w:val="18"/>
                <w:szCs w:val="18"/>
              </w:rPr>
              <w:t>专任教师学历合格率</w:t>
            </w:r>
          </w:p>
        </w:tc>
        <w:tc>
          <w:tcPr>
            <w:tcW w:w="5954" w:type="dxa"/>
            <w:gridSpan w:val="4"/>
            <w:vAlign w:val="center"/>
          </w:tcPr>
          <w:p w:rsidR="00801F11" w:rsidRPr="00801F11" w:rsidRDefault="00801F11" w:rsidP="004679F3">
            <w:pPr>
              <w:widowControl/>
              <w:spacing w:line="240" w:lineRule="exact"/>
              <w:jc w:val="center"/>
              <w:rPr>
                <w:rFonts w:ascii="Times New Roman" w:eastAsia="等线" w:hAnsi="Times New Roman" w:cs="宋体"/>
                <w:color w:val="000000"/>
                <w:kern w:val="0"/>
                <w:sz w:val="18"/>
                <w:szCs w:val="18"/>
              </w:rPr>
            </w:pPr>
          </w:p>
        </w:tc>
      </w:tr>
      <w:tr w:rsidR="00801F11" w:rsidRPr="00E91DC8" w:rsidTr="004679F3">
        <w:trPr>
          <w:cantSplit/>
          <w:jc w:val="center"/>
        </w:trPr>
        <w:tc>
          <w:tcPr>
            <w:tcW w:w="2256" w:type="dxa"/>
            <w:vAlign w:val="center"/>
          </w:tcPr>
          <w:p w:rsidR="00801F11" w:rsidRPr="00801F11" w:rsidRDefault="00801F11" w:rsidP="004679F3">
            <w:pPr>
              <w:widowControl/>
              <w:spacing w:line="240" w:lineRule="exact"/>
              <w:jc w:val="center"/>
              <w:rPr>
                <w:rFonts w:ascii="Times New Roman" w:eastAsia="等线" w:hAnsi="Times New Roman" w:cs="宋体"/>
                <w:color w:val="000000"/>
                <w:kern w:val="0"/>
                <w:sz w:val="18"/>
                <w:szCs w:val="18"/>
              </w:rPr>
            </w:pPr>
            <w:r w:rsidRPr="00801F11">
              <w:rPr>
                <w:rFonts w:ascii="Times New Roman" w:eastAsia="等线" w:hAnsi="Times New Roman" w:cs="宋体" w:hint="eastAsia"/>
                <w:color w:val="000000"/>
                <w:kern w:val="0"/>
                <w:sz w:val="18"/>
                <w:szCs w:val="18"/>
              </w:rPr>
              <w:t>学前教育</w:t>
            </w:r>
          </w:p>
          <w:p w:rsidR="00801F11" w:rsidRPr="00801F11" w:rsidRDefault="00801F11" w:rsidP="004679F3">
            <w:pPr>
              <w:widowControl/>
              <w:spacing w:line="240" w:lineRule="exact"/>
              <w:jc w:val="center"/>
              <w:rPr>
                <w:rFonts w:ascii="Times New Roman" w:eastAsia="等线" w:hAnsi="Times New Roman" w:cs="宋体"/>
                <w:color w:val="000000"/>
                <w:kern w:val="0"/>
                <w:sz w:val="18"/>
                <w:szCs w:val="18"/>
              </w:rPr>
            </w:pPr>
            <w:r w:rsidRPr="00801F11">
              <w:rPr>
                <w:rFonts w:ascii="Times New Roman" w:eastAsia="等线" w:hAnsi="Times New Roman" w:cs="宋体" w:hint="eastAsia"/>
                <w:color w:val="000000"/>
                <w:kern w:val="0"/>
                <w:sz w:val="18"/>
                <w:szCs w:val="18"/>
              </w:rPr>
              <w:t>（其中专科比例）</w:t>
            </w:r>
          </w:p>
        </w:tc>
        <w:tc>
          <w:tcPr>
            <w:tcW w:w="1276" w:type="dxa"/>
            <w:vAlign w:val="center"/>
          </w:tcPr>
          <w:p w:rsidR="00801F11" w:rsidRPr="00801F11" w:rsidRDefault="00801F11" w:rsidP="004679F3">
            <w:pPr>
              <w:widowControl/>
              <w:spacing w:line="240" w:lineRule="exact"/>
              <w:jc w:val="center"/>
              <w:rPr>
                <w:rFonts w:ascii="Times New Roman" w:eastAsia="等线" w:hAnsi="Times New Roman" w:cs="宋体"/>
                <w:color w:val="000000"/>
                <w:kern w:val="0"/>
                <w:sz w:val="18"/>
                <w:szCs w:val="18"/>
              </w:rPr>
            </w:pPr>
            <w:r w:rsidRPr="00801F11">
              <w:rPr>
                <w:rFonts w:ascii="Times New Roman" w:eastAsia="等线" w:hAnsi="Times New Roman" w:cs="宋体" w:hint="eastAsia"/>
                <w:color w:val="000000"/>
                <w:kern w:val="0"/>
                <w:sz w:val="18"/>
                <w:szCs w:val="18"/>
              </w:rPr>
              <w:t>100%</w:t>
            </w:r>
          </w:p>
        </w:tc>
        <w:tc>
          <w:tcPr>
            <w:tcW w:w="1843" w:type="dxa"/>
            <w:vAlign w:val="center"/>
          </w:tcPr>
          <w:p w:rsidR="00801F11" w:rsidRPr="00801F11" w:rsidRDefault="00801F11" w:rsidP="004679F3">
            <w:pPr>
              <w:widowControl/>
              <w:spacing w:line="240" w:lineRule="exact"/>
              <w:jc w:val="center"/>
              <w:rPr>
                <w:rFonts w:ascii="Times New Roman" w:eastAsia="等线" w:hAnsi="Times New Roman" w:cs="宋体"/>
                <w:color w:val="000000"/>
                <w:kern w:val="0"/>
                <w:sz w:val="18"/>
                <w:szCs w:val="18"/>
              </w:rPr>
            </w:pPr>
            <w:r w:rsidRPr="00801F11">
              <w:rPr>
                <w:rFonts w:ascii="Times New Roman" w:eastAsia="等线" w:hAnsi="Times New Roman" w:cs="宋体" w:hint="eastAsia"/>
                <w:color w:val="000000"/>
                <w:kern w:val="0"/>
                <w:sz w:val="18"/>
                <w:szCs w:val="18"/>
              </w:rPr>
              <w:t>100%</w:t>
            </w:r>
            <w:r w:rsidRPr="00801F11">
              <w:rPr>
                <w:rFonts w:ascii="Times New Roman" w:eastAsia="等线" w:hAnsi="Times New Roman" w:cs="宋体" w:hint="eastAsia"/>
                <w:color w:val="000000"/>
                <w:kern w:val="0"/>
                <w:sz w:val="18"/>
                <w:szCs w:val="18"/>
              </w:rPr>
              <w:t>（</w:t>
            </w:r>
            <w:r w:rsidRPr="00801F11">
              <w:rPr>
                <w:rFonts w:ascii="Times New Roman" w:eastAsia="等线" w:hAnsi="Times New Roman" w:cs="宋体" w:hint="eastAsia"/>
                <w:color w:val="000000"/>
                <w:kern w:val="0"/>
                <w:sz w:val="18"/>
                <w:szCs w:val="18"/>
              </w:rPr>
              <w:t>85%</w:t>
            </w:r>
            <w:r w:rsidRPr="00801F11">
              <w:rPr>
                <w:rFonts w:ascii="Times New Roman" w:eastAsia="等线" w:hAnsi="Times New Roman" w:cs="宋体" w:hint="eastAsia"/>
                <w:color w:val="000000"/>
                <w:kern w:val="0"/>
                <w:sz w:val="18"/>
                <w:szCs w:val="18"/>
              </w:rPr>
              <w:t>）</w:t>
            </w:r>
          </w:p>
        </w:tc>
        <w:tc>
          <w:tcPr>
            <w:tcW w:w="1526" w:type="dxa"/>
            <w:vAlign w:val="center"/>
          </w:tcPr>
          <w:p w:rsidR="00801F11" w:rsidRPr="00801F11" w:rsidRDefault="00801F11" w:rsidP="004679F3">
            <w:pPr>
              <w:widowControl/>
              <w:spacing w:line="240" w:lineRule="exact"/>
              <w:jc w:val="center"/>
              <w:rPr>
                <w:rFonts w:ascii="Times New Roman" w:eastAsia="等线" w:hAnsi="Times New Roman" w:cs="宋体"/>
                <w:color w:val="000000"/>
                <w:kern w:val="0"/>
                <w:sz w:val="18"/>
                <w:szCs w:val="18"/>
              </w:rPr>
            </w:pPr>
            <w:r w:rsidRPr="00801F11">
              <w:rPr>
                <w:rFonts w:ascii="Times New Roman" w:eastAsia="等线" w:hAnsi="Times New Roman" w:cs="宋体"/>
                <w:color w:val="000000"/>
                <w:kern w:val="0"/>
                <w:sz w:val="18"/>
                <w:szCs w:val="18"/>
              </w:rPr>
              <w:t>80%</w:t>
            </w:r>
          </w:p>
        </w:tc>
        <w:tc>
          <w:tcPr>
            <w:tcW w:w="1309" w:type="dxa"/>
            <w:vAlign w:val="center"/>
          </w:tcPr>
          <w:p w:rsidR="00801F11" w:rsidRPr="00801F11" w:rsidRDefault="00801F11" w:rsidP="004679F3">
            <w:pPr>
              <w:widowControl/>
              <w:spacing w:line="240" w:lineRule="exact"/>
              <w:jc w:val="center"/>
              <w:rPr>
                <w:rFonts w:ascii="Times New Roman" w:eastAsia="等线" w:hAnsi="Times New Roman" w:cs="宋体"/>
                <w:color w:val="000000"/>
                <w:kern w:val="0"/>
                <w:sz w:val="18"/>
                <w:szCs w:val="18"/>
              </w:rPr>
            </w:pPr>
            <w:r w:rsidRPr="00801F11">
              <w:rPr>
                <w:rFonts w:ascii="Times New Roman" w:eastAsia="等线" w:hAnsi="Times New Roman" w:cs="宋体" w:hint="eastAsia"/>
                <w:color w:val="000000"/>
                <w:kern w:val="0"/>
                <w:sz w:val="18"/>
                <w:szCs w:val="18"/>
              </w:rPr>
              <w:t>/</w:t>
            </w:r>
          </w:p>
        </w:tc>
      </w:tr>
      <w:tr w:rsidR="00801F11" w:rsidRPr="00E91DC8" w:rsidTr="004679F3">
        <w:trPr>
          <w:cantSplit/>
          <w:jc w:val="center"/>
        </w:trPr>
        <w:tc>
          <w:tcPr>
            <w:tcW w:w="2256" w:type="dxa"/>
            <w:vAlign w:val="center"/>
          </w:tcPr>
          <w:p w:rsidR="00801F11" w:rsidRPr="00801F11" w:rsidRDefault="00801F11" w:rsidP="004679F3">
            <w:pPr>
              <w:widowControl/>
              <w:spacing w:line="240" w:lineRule="exact"/>
              <w:jc w:val="center"/>
              <w:rPr>
                <w:rFonts w:ascii="Times New Roman" w:eastAsia="等线" w:hAnsi="Times New Roman" w:cs="宋体"/>
                <w:color w:val="000000"/>
                <w:kern w:val="0"/>
                <w:sz w:val="18"/>
                <w:szCs w:val="18"/>
              </w:rPr>
            </w:pPr>
            <w:r w:rsidRPr="00801F11">
              <w:rPr>
                <w:rFonts w:ascii="Times New Roman" w:eastAsia="等线" w:hAnsi="Times New Roman" w:cs="宋体" w:hint="eastAsia"/>
                <w:color w:val="000000"/>
                <w:kern w:val="0"/>
                <w:sz w:val="18"/>
                <w:szCs w:val="18"/>
              </w:rPr>
              <w:t>小学教育</w:t>
            </w:r>
          </w:p>
          <w:p w:rsidR="00801F11" w:rsidRPr="00801F11" w:rsidRDefault="00801F11" w:rsidP="004679F3">
            <w:pPr>
              <w:widowControl/>
              <w:spacing w:line="240" w:lineRule="exact"/>
              <w:jc w:val="center"/>
              <w:rPr>
                <w:rFonts w:ascii="Times New Roman" w:eastAsia="等线" w:hAnsi="Times New Roman" w:cs="宋体"/>
                <w:color w:val="000000"/>
                <w:kern w:val="0"/>
                <w:sz w:val="18"/>
                <w:szCs w:val="18"/>
              </w:rPr>
            </w:pPr>
            <w:r w:rsidRPr="00801F11">
              <w:rPr>
                <w:rFonts w:ascii="Times New Roman" w:eastAsia="等线" w:hAnsi="Times New Roman" w:cs="宋体" w:hint="eastAsia"/>
                <w:color w:val="000000"/>
                <w:kern w:val="0"/>
                <w:sz w:val="18"/>
                <w:szCs w:val="18"/>
              </w:rPr>
              <w:t>（其中专科比例）</w:t>
            </w:r>
          </w:p>
        </w:tc>
        <w:tc>
          <w:tcPr>
            <w:tcW w:w="1276" w:type="dxa"/>
            <w:vAlign w:val="center"/>
          </w:tcPr>
          <w:p w:rsidR="00801F11" w:rsidRPr="00801F11" w:rsidRDefault="00801F11" w:rsidP="004679F3">
            <w:pPr>
              <w:widowControl/>
              <w:spacing w:line="240" w:lineRule="exact"/>
              <w:jc w:val="center"/>
              <w:rPr>
                <w:rFonts w:ascii="Times New Roman" w:eastAsia="等线" w:hAnsi="Times New Roman" w:cs="宋体"/>
                <w:color w:val="000000"/>
                <w:kern w:val="0"/>
                <w:sz w:val="18"/>
                <w:szCs w:val="18"/>
              </w:rPr>
            </w:pPr>
            <w:r w:rsidRPr="00801F11">
              <w:rPr>
                <w:rFonts w:ascii="Times New Roman" w:eastAsia="等线" w:hAnsi="Times New Roman" w:cs="宋体" w:hint="eastAsia"/>
                <w:color w:val="000000"/>
                <w:kern w:val="0"/>
                <w:sz w:val="18"/>
                <w:szCs w:val="18"/>
              </w:rPr>
              <w:t>100%</w:t>
            </w:r>
          </w:p>
        </w:tc>
        <w:tc>
          <w:tcPr>
            <w:tcW w:w="1843" w:type="dxa"/>
            <w:vAlign w:val="center"/>
          </w:tcPr>
          <w:p w:rsidR="00801F11" w:rsidRPr="00801F11" w:rsidRDefault="00801F11" w:rsidP="004679F3">
            <w:pPr>
              <w:widowControl/>
              <w:spacing w:line="240" w:lineRule="exact"/>
              <w:jc w:val="center"/>
              <w:rPr>
                <w:rFonts w:ascii="Times New Roman" w:eastAsia="等线" w:hAnsi="Times New Roman" w:cs="宋体"/>
                <w:color w:val="000000"/>
                <w:kern w:val="0"/>
                <w:sz w:val="18"/>
                <w:szCs w:val="18"/>
              </w:rPr>
            </w:pPr>
            <w:r w:rsidRPr="00801F11">
              <w:rPr>
                <w:rFonts w:ascii="Times New Roman" w:eastAsia="等线" w:hAnsi="Times New Roman" w:cs="宋体" w:hint="eastAsia"/>
                <w:color w:val="000000"/>
                <w:kern w:val="0"/>
                <w:sz w:val="18"/>
                <w:szCs w:val="18"/>
              </w:rPr>
              <w:t>100%</w:t>
            </w:r>
            <w:r w:rsidRPr="00801F11">
              <w:rPr>
                <w:rFonts w:ascii="Times New Roman" w:eastAsia="等线" w:hAnsi="Times New Roman" w:cs="宋体" w:hint="eastAsia"/>
                <w:color w:val="000000"/>
                <w:kern w:val="0"/>
                <w:sz w:val="18"/>
                <w:szCs w:val="18"/>
              </w:rPr>
              <w:t>（</w:t>
            </w:r>
            <w:r w:rsidRPr="00801F11">
              <w:rPr>
                <w:rFonts w:ascii="Times New Roman" w:eastAsia="等线" w:hAnsi="Times New Roman" w:cs="宋体" w:hint="eastAsia"/>
                <w:color w:val="000000"/>
                <w:kern w:val="0"/>
                <w:sz w:val="18"/>
                <w:szCs w:val="18"/>
              </w:rPr>
              <w:t>95%</w:t>
            </w:r>
            <w:r w:rsidRPr="00801F11">
              <w:rPr>
                <w:rFonts w:ascii="Times New Roman" w:eastAsia="等线" w:hAnsi="Times New Roman" w:cs="宋体" w:hint="eastAsia"/>
                <w:color w:val="000000"/>
                <w:kern w:val="0"/>
                <w:sz w:val="18"/>
                <w:szCs w:val="18"/>
              </w:rPr>
              <w:t>）</w:t>
            </w:r>
          </w:p>
        </w:tc>
        <w:tc>
          <w:tcPr>
            <w:tcW w:w="1526" w:type="dxa"/>
            <w:vAlign w:val="center"/>
          </w:tcPr>
          <w:p w:rsidR="00801F11" w:rsidRPr="00801F11" w:rsidRDefault="00801F11" w:rsidP="004679F3">
            <w:pPr>
              <w:widowControl/>
              <w:spacing w:line="240" w:lineRule="exact"/>
              <w:jc w:val="center"/>
              <w:rPr>
                <w:rFonts w:ascii="Times New Roman" w:eastAsia="等线" w:hAnsi="Times New Roman" w:cs="宋体"/>
                <w:color w:val="000000"/>
                <w:kern w:val="0"/>
                <w:sz w:val="18"/>
                <w:szCs w:val="18"/>
              </w:rPr>
            </w:pPr>
            <w:r w:rsidRPr="00801F11">
              <w:rPr>
                <w:rFonts w:ascii="Times New Roman" w:eastAsia="等线" w:hAnsi="Times New Roman" w:cs="宋体" w:hint="eastAsia"/>
                <w:color w:val="000000"/>
                <w:kern w:val="0"/>
                <w:sz w:val="18"/>
                <w:szCs w:val="18"/>
              </w:rPr>
              <w:t>/</w:t>
            </w:r>
          </w:p>
        </w:tc>
        <w:tc>
          <w:tcPr>
            <w:tcW w:w="1309" w:type="dxa"/>
            <w:vAlign w:val="center"/>
          </w:tcPr>
          <w:p w:rsidR="00801F11" w:rsidRPr="00801F11" w:rsidRDefault="00801F11" w:rsidP="004679F3">
            <w:pPr>
              <w:widowControl/>
              <w:spacing w:line="240" w:lineRule="exact"/>
              <w:jc w:val="center"/>
              <w:rPr>
                <w:rFonts w:ascii="Times New Roman" w:eastAsia="等线" w:hAnsi="Times New Roman" w:cs="宋体"/>
                <w:color w:val="000000"/>
                <w:kern w:val="0"/>
                <w:sz w:val="18"/>
                <w:szCs w:val="18"/>
              </w:rPr>
            </w:pPr>
            <w:r w:rsidRPr="00801F11">
              <w:rPr>
                <w:rFonts w:ascii="Times New Roman" w:eastAsia="等线" w:hAnsi="Times New Roman" w:cs="宋体" w:hint="eastAsia"/>
                <w:color w:val="000000"/>
                <w:kern w:val="0"/>
                <w:sz w:val="18"/>
                <w:szCs w:val="18"/>
              </w:rPr>
              <w:t>/</w:t>
            </w:r>
          </w:p>
        </w:tc>
      </w:tr>
      <w:tr w:rsidR="00801F11" w:rsidRPr="00E91DC8" w:rsidTr="004679F3">
        <w:trPr>
          <w:cantSplit/>
          <w:jc w:val="center"/>
        </w:trPr>
        <w:tc>
          <w:tcPr>
            <w:tcW w:w="2256" w:type="dxa"/>
            <w:vAlign w:val="center"/>
          </w:tcPr>
          <w:p w:rsidR="00801F11" w:rsidRPr="00801F11" w:rsidRDefault="00801F11" w:rsidP="004679F3">
            <w:pPr>
              <w:widowControl/>
              <w:spacing w:line="240" w:lineRule="exact"/>
              <w:jc w:val="center"/>
              <w:rPr>
                <w:rFonts w:ascii="Times New Roman" w:eastAsia="等线" w:hAnsi="Times New Roman" w:cs="宋体"/>
                <w:color w:val="000000"/>
                <w:kern w:val="0"/>
                <w:sz w:val="18"/>
                <w:szCs w:val="18"/>
              </w:rPr>
            </w:pPr>
            <w:r w:rsidRPr="00801F11">
              <w:rPr>
                <w:rFonts w:ascii="Times New Roman" w:eastAsia="等线" w:hAnsi="Times New Roman" w:cs="宋体" w:hint="eastAsia"/>
                <w:color w:val="000000"/>
                <w:kern w:val="0"/>
                <w:sz w:val="18"/>
                <w:szCs w:val="18"/>
              </w:rPr>
              <w:t>初中教育</w:t>
            </w:r>
          </w:p>
          <w:p w:rsidR="00801F11" w:rsidRPr="00801F11" w:rsidRDefault="00801F11" w:rsidP="004679F3">
            <w:pPr>
              <w:widowControl/>
              <w:spacing w:line="240" w:lineRule="exact"/>
              <w:jc w:val="center"/>
              <w:rPr>
                <w:rFonts w:ascii="Times New Roman" w:eastAsia="等线" w:hAnsi="Times New Roman" w:cs="宋体"/>
                <w:color w:val="000000"/>
                <w:kern w:val="0"/>
                <w:sz w:val="18"/>
                <w:szCs w:val="18"/>
              </w:rPr>
            </w:pPr>
            <w:r w:rsidRPr="00801F11">
              <w:rPr>
                <w:rFonts w:ascii="Times New Roman" w:eastAsia="等线" w:hAnsi="Times New Roman" w:cs="宋体" w:hint="eastAsia"/>
                <w:color w:val="000000"/>
                <w:kern w:val="0"/>
                <w:sz w:val="18"/>
                <w:szCs w:val="18"/>
              </w:rPr>
              <w:t>（其中本科比例）</w:t>
            </w:r>
          </w:p>
        </w:tc>
        <w:tc>
          <w:tcPr>
            <w:tcW w:w="1276" w:type="dxa"/>
            <w:vAlign w:val="center"/>
          </w:tcPr>
          <w:p w:rsidR="00801F11" w:rsidRPr="00801F11" w:rsidRDefault="00801F11" w:rsidP="004679F3">
            <w:pPr>
              <w:widowControl/>
              <w:spacing w:line="240" w:lineRule="exact"/>
              <w:jc w:val="center"/>
              <w:rPr>
                <w:rFonts w:ascii="Times New Roman" w:eastAsia="等线" w:hAnsi="Times New Roman" w:cs="宋体"/>
                <w:color w:val="000000"/>
                <w:kern w:val="0"/>
                <w:sz w:val="18"/>
                <w:szCs w:val="18"/>
              </w:rPr>
            </w:pPr>
            <w:r w:rsidRPr="00801F11">
              <w:rPr>
                <w:rFonts w:ascii="Times New Roman" w:eastAsia="等线" w:hAnsi="Times New Roman" w:cs="宋体" w:hint="eastAsia"/>
                <w:color w:val="000000"/>
                <w:kern w:val="0"/>
                <w:sz w:val="18"/>
                <w:szCs w:val="18"/>
              </w:rPr>
              <w:t>100%</w:t>
            </w:r>
            <w:r w:rsidRPr="00801F11">
              <w:rPr>
                <w:rFonts w:ascii="Times New Roman" w:eastAsia="等线" w:hAnsi="Times New Roman" w:cs="宋体" w:hint="eastAsia"/>
                <w:color w:val="000000"/>
                <w:kern w:val="0"/>
                <w:sz w:val="18"/>
                <w:szCs w:val="18"/>
              </w:rPr>
              <w:t>（</w:t>
            </w:r>
            <w:r w:rsidRPr="00801F11">
              <w:rPr>
                <w:rFonts w:ascii="Times New Roman" w:eastAsia="等线" w:hAnsi="Times New Roman" w:cs="宋体" w:hint="eastAsia"/>
                <w:color w:val="000000"/>
                <w:kern w:val="0"/>
                <w:sz w:val="18"/>
                <w:szCs w:val="18"/>
              </w:rPr>
              <w:t>67%</w:t>
            </w:r>
            <w:r w:rsidRPr="00801F11">
              <w:rPr>
                <w:rFonts w:ascii="Times New Roman" w:eastAsia="等线" w:hAnsi="Times New Roman" w:cs="宋体" w:hint="eastAsia"/>
                <w:color w:val="000000"/>
                <w:kern w:val="0"/>
                <w:sz w:val="18"/>
                <w:szCs w:val="18"/>
              </w:rPr>
              <w:t>）</w:t>
            </w:r>
          </w:p>
        </w:tc>
        <w:tc>
          <w:tcPr>
            <w:tcW w:w="1843" w:type="dxa"/>
            <w:vAlign w:val="center"/>
          </w:tcPr>
          <w:p w:rsidR="00801F11" w:rsidRPr="00801F11" w:rsidRDefault="00801F11" w:rsidP="004679F3">
            <w:pPr>
              <w:widowControl/>
              <w:spacing w:line="240" w:lineRule="exact"/>
              <w:jc w:val="center"/>
              <w:rPr>
                <w:rFonts w:ascii="Times New Roman" w:eastAsia="等线" w:hAnsi="Times New Roman" w:cs="宋体"/>
                <w:color w:val="000000"/>
                <w:kern w:val="0"/>
                <w:sz w:val="18"/>
                <w:szCs w:val="18"/>
              </w:rPr>
            </w:pPr>
            <w:r w:rsidRPr="00801F11">
              <w:rPr>
                <w:rFonts w:ascii="Times New Roman" w:eastAsia="等线" w:hAnsi="Times New Roman" w:cs="宋体" w:hint="eastAsia"/>
                <w:color w:val="000000"/>
                <w:kern w:val="0"/>
                <w:sz w:val="18"/>
                <w:szCs w:val="18"/>
              </w:rPr>
              <w:t>100%</w:t>
            </w:r>
            <w:r w:rsidRPr="00801F11">
              <w:rPr>
                <w:rFonts w:ascii="Times New Roman" w:eastAsia="等线" w:hAnsi="Times New Roman" w:cs="宋体" w:hint="eastAsia"/>
                <w:color w:val="000000"/>
                <w:kern w:val="0"/>
                <w:sz w:val="18"/>
                <w:szCs w:val="18"/>
              </w:rPr>
              <w:t>（</w:t>
            </w:r>
            <w:r w:rsidRPr="00801F11">
              <w:rPr>
                <w:rFonts w:ascii="Times New Roman" w:eastAsia="等线" w:hAnsi="Times New Roman" w:cs="宋体" w:hint="eastAsia"/>
                <w:color w:val="000000"/>
                <w:kern w:val="0"/>
                <w:sz w:val="18"/>
                <w:szCs w:val="18"/>
              </w:rPr>
              <w:t>90%</w:t>
            </w:r>
            <w:r w:rsidRPr="00801F11">
              <w:rPr>
                <w:rFonts w:ascii="Times New Roman" w:eastAsia="等线" w:hAnsi="Times New Roman" w:cs="宋体" w:hint="eastAsia"/>
                <w:color w:val="000000"/>
                <w:kern w:val="0"/>
                <w:sz w:val="18"/>
                <w:szCs w:val="18"/>
              </w:rPr>
              <w:t>）</w:t>
            </w:r>
          </w:p>
        </w:tc>
        <w:tc>
          <w:tcPr>
            <w:tcW w:w="1526" w:type="dxa"/>
            <w:vAlign w:val="center"/>
          </w:tcPr>
          <w:p w:rsidR="00801F11" w:rsidRPr="00801F11" w:rsidRDefault="00801F11" w:rsidP="004679F3">
            <w:pPr>
              <w:widowControl/>
              <w:spacing w:line="240" w:lineRule="exact"/>
              <w:jc w:val="center"/>
              <w:rPr>
                <w:rFonts w:ascii="Times New Roman" w:eastAsia="等线" w:hAnsi="Times New Roman" w:cs="宋体"/>
                <w:color w:val="000000"/>
                <w:kern w:val="0"/>
                <w:sz w:val="18"/>
                <w:szCs w:val="18"/>
              </w:rPr>
            </w:pPr>
            <w:r w:rsidRPr="00801F11">
              <w:rPr>
                <w:rFonts w:ascii="Times New Roman" w:eastAsia="等线" w:hAnsi="Times New Roman" w:cs="宋体" w:hint="eastAsia"/>
                <w:color w:val="000000"/>
                <w:kern w:val="0"/>
                <w:sz w:val="18"/>
                <w:szCs w:val="18"/>
              </w:rPr>
              <w:t>/</w:t>
            </w:r>
          </w:p>
        </w:tc>
        <w:tc>
          <w:tcPr>
            <w:tcW w:w="1309" w:type="dxa"/>
            <w:vAlign w:val="center"/>
          </w:tcPr>
          <w:p w:rsidR="00801F11" w:rsidRPr="00801F11" w:rsidRDefault="00801F11" w:rsidP="004679F3">
            <w:pPr>
              <w:widowControl/>
              <w:spacing w:line="240" w:lineRule="exact"/>
              <w:jc w:val="center"/>
              <w:rPr>
                <w:rFonts w:ascii="Times New Roman" w:eastAsia="等线" w:hAnsi="Times New Roman" w:cs="宋体"/>
                <w:color w:val="000000"/>
                <w:kern w:val="0"/>
                <w:sz w:val="18"/>
                <w:szCs w:val="18"/>
              </w:rPr>
            </w:pPr>
            <w:r w:rsidRPr="00801F11">
              <w:rPr>
                <w:rFonts w:ascii="Times New Roman" w:eastAsia="等线" w:hAnsi="Times New Roman" w:cs="宋体" w:hint="eastAsia"/>
                <w:color w:val="000000"/>
                <w:kern w:val="0"/>
                <w:sz w:val="18"/>
                <w:szCs w:val="18"/>
              </w:rPr>
              <w:t>/</w:t>
            </w:r>
          </w:p>
        </w:tc>
      </w:tr>
      <w:tr w:rsidR="00801F11" w:rsidRPr="00E91DC8" w:rsidTr="004679F3">
        <w:trPr>
          <w:cantSplit/>
          <w:jc w:val="center"/>
        </w:trPr>
        <w:tc>
          <w:tcPr>
            <w:tcW w:w="2256" w:type="dxa"/>
            <w:vAlign w:val="center"/>
          </w:tcPr>
          <w:p w:rsidR="00801F11" w:rsidRPr="00801F11" w:rsidRDefault="00801F11" w:rsidP="004679F3">
            <w:pPr>
              <w:widowControl/>
              <w:spacing w:line="240" w:lineRule="exact"/>
              <w:jc w:val="center"/>
              <w:rPr>
                <w:rFonts w:ascii="Times New Roman" w:eastAsia="等线" w:hAnsi="Times New Roman" w:cs="宋体"/>
                <w:color w:val="000000"/>
                <w:kern w:val="0"/>
                <w:sz w:val="18"/>
                <w:szCs w:val="18"/>
              </w:rPr>
            </w:pPr>
            <w:r w:rsidRPr="00801F11">
              <w:rPr>
                <w:rFonts w:ascii="Times New Roman" w:eastAsia="等线" w:hAnsi="Times New Roman" w:cs="宋体" w:hint="eastAsia"/>
                <w:color w:val="000000"/>
                <w:kern w:val="0"/>
                <w:sz w:val="18"/>
                <w:szCs w:val="18"/>
              </w:rPr>
              <w:t>高中教育</w:t>
            </w:r>
          </w:p>
          <w:p w:rsidR="00801F11" w:rsidRPr="00801F11" w:rsidRDefault="00801F11" w:rsidP="004679F3">
            <w:pPr>
              <w:widowControl/>
              <w:spacing w:line="240" w:lineRule="exact"/>
              <w:jc w:val="center"/>
              <w:rPr>
                <w:rFonts w:ascii="Times New Roman" w:eastAsia="等线" w:hAnsi="Times New Roman" w:cs="宋体"/>
                <w:color w:val="000000"/>
                <w:kern w:val="0"/>
                <w:sz w:val="18"/>
                <w:szCs w:val="18"/>
              </w:rPr>
            </w:pPr>
            <w:r w:rsidRPr="00801F11">
              <w:rPr>
                <w:rFonts w:ascii="Times New Roman" w:eastAsia="等线" w:hAnsi="Times New Roman" w:cs="宋体" w:hint="eastAsia"/>
                <w:color w:val="000000"/>
                <w:kern w:val="0"/>
                <w:sz w:val="18"/>
                <w:szCs w:val="18"/>
              </w:rPr>
              <w:t>（其中研究生比例）</w:t>
            </w:r>
          </w:p>
        </w:tc>
        <w:tc>
          <w:tcPr>
            <w:tcW w:w="1276" w:type="dxa"/>
            <w:vAlign w:val="center"/>
          </w:tcPr>
          <w:p w:rsidR="00801F11" w:rsidRPr="00801F11" w:rsidRDefault="00801F11" w:rsidP="004679F3">
            <w:pPr>
              <w:widowControl/>
              <w:spacing w:line="240" w:lineRule="exact"/>
              <w:jc w:val="center"/>
              <w:rPr>
                <w:rFonts w:ascii="Times New Roman" w:eastAsia="等线" w:hAnsi="Times New Roman" w:cs="宋体"/>
                <w:color w:val="000000"/>
                <w:kern w:val="0"/>
                <w:sz w:val="18"/>
                <w:szCs w:val="18"/>
              </w:rPr>
            </w:pPr>
            <w:r w:rsidRPr="00801F11">
              <w:rPr>
                <w:rFonts w:ascii="Times New Roman" w:eastAsia="等线" w:hAnsi="Times New Roman" w:cs="宋体" w:hint="eastAsia"/>
                <w:color w:val="000000"/>
                <w:kern w:val="0"/>
                <w:sz w:val="18"/>
                <w:szCs w:val="18"/>
              </w:rPr>
              <w:t>100%</w:t>
            </w:r>
          </w:p>
        </w:tc>
        <w:tc>
          <w:tcPr>
            <w:tcW w:w="1843" w:type="dxa"/>
            <w:vAlign w:val="center"/>
          </w:tcPr>
          <w:p w:rsidR="00801F11" w:rsidRPr="00801F11" w:rsidRDefault="00801F11" w:rsidP="004679F3">
            <w:pPr>
              <w:widowControl/>
              <w:spacing w:line="240" w:lineRule="exact"/>
              <w:jc w:val="center"/>
              <w:rPr>
                <w:rFonts w:ascii="Times New Roman" w:eastAsia="等线" w:hAnsi="Times New Roman" w:cs="宋体"/>
                <w:color w:val="000000"/>
                <w:kern w:val="0"/>
                <w:sz w:val="18"/>
                <w:szCs w:val="18"/>
              </w:rPr>
            </w:pPr>
            <w:r w:rsidRPr="00801F11">
              <w:rPr>
                <w:rFonts w:ascii="Times New Roman" w:eastAsia="等线" w:hAnsi="Times New Roman" w:cs="宋体" w:hint="eastAsia"/>
                <w:color w:val="000000"/>
                <w:kern w:val="0"/>
                <w:sz w:val="18"/>
                <w:szCs w:val="18"/>
              </w:rPr>
              <w:t>100%</w:t>
            </w:r>
            <w:r w:rsidRPr="00801F11">
              <w:rPr>
                <w:rFonts w:ascii="Times New Roman" w:eastAsia="等线" w:hAnsi="Times New Roman" w:cs="宋体" w:hint="eastAsia"/>
                <w:color w:val="000000"/>
                <w:kern w:val="0"/>
                <w:sz w:val="18"/>
                <w:szCs w:val="18"/>
              </w:rPr>
              <w:t>（</w:t>
            </w:r>
            <w:r w:rsidRPr="00801F11">
              <w:rPr>
                <w:rFonts w:ascii="Times New Roman" w:eastAsia="等线" w:hAnsi="Times New Roman" w:cs="宋体" w:hint="eastAsia"/>
                <w:color w:val="000000"/>
                <w:kern w:val="0"/>
                <w:sz w:val="18"/>
                <w:szCs w:val="18"/>
              </w:rPr>
              <w:t>15%</w:t>
            </w:r>
            <w:r w:rsidRPr="00801F11">
              <w:rPr>
                <w:rFonts w:ascii="Times New Roman" w:eastAsia="等线" w:hAnsi="Times New Roman" w:cs="宋体" w:hint="eastAsia"/>
                <w:color w:val="000000"/>
                <w:kern w:val="0"/>
                <w:sz w:val="18"/>
                <w:szCs w:val="18"/>
              </w:rPr>
              <w:t>）</w:t>
            </w:r>
          </w:p>
        </w:tc>
        <w:tc>
          <w:tcPr>
            <w:tcW w:w="1526" w:type="dxa"/>
            <w:vAlign w:val="center"/>
          </w:tcPr>
          <w:p w:rsidR="00801F11" w:rsidRPr="00801F11" w:rsidRDefault="00801F11" w:rsidP="004679F3">
            <w:pPr>
              <w:widowControl/>
              <w:spacing w:line="240" w:lineRule="exact"/>
              <w:jc w:val="center"/>
              <w:rPr>
                <w:rFonts w:ascii="Times New Roman" w:eastAsia="等线" w:hAnsi="Times New Roman" w:cs="宋体"/>
                <w:color w:val="000000"/>
                <w:kern w:val="0"/>
                <w:sz w:val="18"/>
                <w:szCs w:val="18"/>
              </w:rPr>
            </w:pPr>
            <w:r w:rsidRPr="00801F11">
              <w:rPr>
                <w:rFonts w:ascii="Times New Roman" w:eastAsia="等线" w:hAnsi="Times New Roman" w:cs="宋体" w:hint="eastAsia"/>
                <w:color w:val="000000"/>
                <w:kern w:val="0"/>
                <w:sz w:val="18"/>
                <w:szCs w:val="18"/>
              </w:rPr>
              <w:t>/</w:t>
            </w:r>
          </w:p>
        </w:tc>
        <w:tc>
          <w:tcPr>
            <w:tcW w:w="1309" w:type="dxa"/>
            <w:vAlign w:val="center"/>
          </w:tcPr>
          <w:p w:rsidR="00801F11" w:rsidRPr="00801F11" w:rsidRDefault="00801F11" w:rsidP="004679F3">
            <w:pPr>
              <w:widowControl/>
              <w:spacing w:line="240" w:lineRule="exact"/>
              <w:jc w:val="center"/>
              <w:rPr>
                <w:rFonts w:ascii="Times New Roman" w:eastAsia="等线" w:hAnsi="Times New Roman" w:cs="宋体"/>
                <w:color w:val="000000"/>
                <w:kern w:val="0"/>
                <w:sz w:val="18"/>
                <w:szCs w:val="18"/>
              </w:rPr>
            </w:pPr>
            <w:r w:rsidRPr="00801F11">
              <w:rPr>
                <w:rFonts w:ascii="Times New Roman" w:eastAsia="等线" w:hAnsi="Times New Roman" w:cs="宋体" w:hint="eastAsia"/>
                <w:color w:val="000000"/>
                <w:kern w:val="0"/>
                <w:sz w:val="18"/>
                <w:szCs w:val="18"/>
              </w:rPr>
              <w:t>/</w:t>
            </w:r>
          </w:p>
        </w:tc>
      </w:tr>
      <w:tr w:rsidR="00801F11" w:rsidRPr="00E91DC8" w:rsidTr="004679F3">
        <w:trPr>
          <w:cantSplit/>
          <w:jc w:val="center"/>
        </w:trPr>
        <w:tc>
          <w:tcPr>
            <w:tcW w:w="2256" w:type="dxa"/>
            <w:vAlign w:val="center"/>
          </w:tcPr>
          <w:p w:rsidR="00801F11" w:rsidRPr="00801F11" w:rsidRDefault="00801F11" w:rsidP="004679F3">
            <w:pPr>
              <w:widowControl/>
              <w:spacing w:line="240" w:lineRule="exact"/>
              <w:jc w:val="center"/>
              <w:rPr>
                <w:rFonts w:ascii="Times New Roman" w:eastAsia="等线" w:hAnsi="Times New Roman" w:cs="宋体"/>
                <w:color w:val="000000"/>
                <w:kern w:val="0"/>
                <w:sz w:val="18"/>
                <w:szCs w:val="18"/>
              </w:rPr>
            </w:pPr>
            <w:r w:rsidRPr="00801F11">
              <w:rPr>
                <w:rFonts w:ascii="Times New Roman" w:eastAsia="等线" w:hAnsi="Times New Roman" w:cs="宋体" w:hint="eastAsia"/>
                <w:color w:val="000000"/>
                <w:kern w:val="0"/>
                <w:sz w:val="18"/>
                <w:szCs w:val="18"/>
              </w:rPr>
              <w:t>中等职业教育</w:t>
            </w:r>
          </w:p>
          <w:p w:rsidR="00801F11" w:rsidRPr="00801F11" w:rsidRDefault="00801F11" w:rsidP="004679F3">
            <w:pPr>
              <w:widowControl/>
              <w:spacing w:line="240" w:lineRule="exact"/>
              <w:jc w:val="center"/>
              <w:rPr>
                <w:rFonts w:ascii="Times New Roman" w:eastAsia="等线" w:hAnsi="Times New Roman" w:cs="宋体"/>
                <w:color w:val="000000"/>
                <w:kern w:val="0"/>
                <w:sz w:val="18"/>
                <w:szCs w:val="18"/>
              </w:rPr>
            </w:pPr>
            <w:r w:rsidRPr="00801F11">
              <w:rPr>
                <w:rFonts w:ascii="Times New Roman" w:eastAsia="等线" w:hAnsi="Times New Roman" w:cs="宋体" w:hint="eastAsia"/>
                <w:color w:val="000000"/>
                <w:kern w:val="0"/>
                <w:sz w:val="18"/>
                <w:szCs w:val="18"/>
              </w:rPr>
              <w:t>（其中研究生比例）</w:t>
            </w:r>
          </w:p>
        </w:tc>
        <w:tc>
          <w:tcPr>
            <w:tcW w:w="1276" w:type="dxa"/>
            <w:vAlign w:val="center"/>
          </w:tcPr>
          <w:p w:rsidR="00801F11" w:rsidRPr="00801F11" w:rsidRDefault="00801F11" w:rsidP="004679F3">
            <w:pPr>
              <w:widowControl/>
              <w:spacing w:line="240" w:lineRule="exact"/>
              <w:jc w:val="center"/>
              <w:rPr>
                <w:rFonts w:ascii="Times New Roman" w:eastAsia="等线" w:hAnsi="Times New Roman" w:cs="宋体"/>
                <w:color w:val="000000"/>
                <w:kern w:val="0"/>
                <w:sz w:val="18"/>
                <w:szCs w:val="18"/>
              </w:rPr>
            </w:pPr>
            <w:r w:rsidRPr="00801F11">
              <w:rPr>
                <w:rFonts w:ascii="Times New Roman" w:eastAsia="等线" w:hAnsi="Times New Roman" w:cs="宋体" w:hint="eastAsia"/>
                <w:color w:val="000000"/>
                <w:kern w:val="0"/>
                <w:sz w:val="18"/>
                <w:szCs w:val="18"/>
              </w:rPr>
              <w:t>98%</w:t>
            </w:r>
          </w:p>
        </w:tc>
        <w:tc>
          <w:tcPr>
            <w:tcW w:w="1843" w:type="dxa"/>
            <w:vAlign w:val="center"/>
          </w:tcPr>
          <w:p w:rsidR="00801F11" w:rsidRPr="00801F11" w:rsidRDefault="00801F11" w:rsidP="004679F3">
            <w:pPr>
              <w:widowControl/>
              <w:spacing w:line="240" w:lineRule="exact"/>
              <w:jc w:val="center"/>
              <w:rPr>
                <w:rFonts w:ascii="Times New Roman" w:eastAsia="等线" w:hAnsi="Times New Roman" w:cs="宋体"/>
                <w:color w:val="000000"/>
                <w:kern w:val="0"/>
                <w:sz w:val="18"/>
                <w:szCs w:val="18"/>
              </w:rPr>
            </w:pPr>
            <w:r w:rsidRPr="00801F11">
              <w:rPr>
                <w:rFonts w:ascii="Times New Roman" w:eastAsia="等线" w:hAnsi="Times New Roman" w:cs="宋体" w:hint="eastAsia"/>
                <w:color w:val="000000"/>
                <w:kern w:val="0"/>
                <w:sz w:val="18"/>
                <w:szCs w:val="18"/>
              </w:rPr>
              <w:t>100%</w:t>
            </w:r>
            <w:r w:rsidRPr="00801F11">
              <w:rPr>
                <w:rFonts w:ascii="Times New Roman" w:eastAsia="等线" w:hAnsi="Times New Roman" w:cs="宋体" w:hint="eastAsia"/>
                <w:color w:val="000000"/>
                <w:kern w:val="0"/>
                <w:sz w:val="18"/>
                <w:szCs w:val="18"/>
              </w:rPr>
              <w:t>（</w:t>
            </w:r>
            <w:r w:rsidRPr="00801F11">
              <w:rPr>
                <w:rFonts w:ascii="Times New Roman" w:eastAsia="等线" w:hAnsi="Times New Roman" w:cs="宋体" w:hint="eastAsia"/>
                <w:color w:val="000000"/>
                <w:kern w:val="0"/>
                <w:sz w:val="18"/>
                <w:szCs w:val="18"/>
              </w:rPr>
              <w:t>10%</w:t>
            </w:r>
            <w:r w:rsidRPr="00801F11">
              <w:rPr>
                <w:rFonts w:ascii="Times New Roman" w:eastAsia="等线" w:hAnsi="Times New Roman" w:cs="宋体" w:hint="eastAsia"/>
                <w:color w:val="000000"/>
                <w:kern w:val="0"/>
                <w:sz w:val="18"/>
                <w:szCs w:val="18"/>
              </w:rPr>
              <w:t>）</w:t>
            </w:r>
          </w:p>
        </w:tc>
        <w:tc>
          <w:tcPr>
            <w:tcW w:w="1526" w:type="dxa"/>
            <w:vAlign w:val="center"/>
          </w:tcPr>
          <w:p w:rsidR="00801F11" w:rsidRPr="00801F11" w:rsidRDefault="00801F11" w:rsidP="004679F3">
            <w:pPr>
              <w:widowControl/>
              <w:spacing w:line="240" w:lineRule="exact"/>
              <w:jc w:val="center"/>
              <w:rPr>
                <w:rFonts w:ascii="Times New Roman" w:eastAsia="等线" w:hAnsi="Times New Roman" w:cs="宋体"/>
                <w:color w:val="000000"/>
                <w:kern w:val="0"/>
                <w:sz w:val="18"/>
                <w:szCs w:val="18"/>
              </w:rPr>
            </w:pPr>
            <w:r w:rsidRPr="00801F11">
              <w:rPr>
                <w:rFonts w:ascii="Times New Roman" w:eastAsia="等线" w:hAnsi="Times New Roman" w:cs="宋体" w:hint="eastAsia"/>
                <w:color w:val="000000"/>
                <w:kern w:val="0"/>
                <w:sz w:val="18"/>
                <w:szCs w:val="18"/>
              </w:rPr>
              <w:t>/</w:t>
            </w:r>
          </w:p>
        </w:tc>
        <w:tc>
          <w:tcPr>
            <w:tcW w:w="1309" w:type="dxa"/>
            <w:vAlign w:val="center"/>
          </w:tcPr>
          <w:p w:rsidR="00801F11" w:rsidRPr="00801F11" w:rsidRDefault="00801F11" w:rsidP="004679F3">
            <w:pPr>
              <w:widowControl/>
              <w:spacing w:line="240" w:lineRule="exact"/>
              <w:jc w:val="center"/>
              <w:rPr>
                <w:rFonts w:ascii="Times New Roman" w:eastAsia="等线" w:hAnsi="Times New Roman" w:cs="宋体"/>
                <w:color w:val="000000"/>
                <w:kern w:val="0"/>
                <w:sz w:val="18"/>
                <w:szCs w:val="18"/>
              </w:rPr>
            </w:pPr>
            <w:r w:rsidRPr="00801F11">
              <w:rPr>
                <w:rFonts w:ascii="Times New Roman" w:eastAsia="等线" w:hAnsi="Times New Roman" w:cs="宋体" w:hint="eastAsia"/>
                <w:color w:val="000000"/>
                <w:kern w:val="0"/>
                <w:sz w:val="18"/>
                <w:szCs w:val="18"/>
              </w:rPr>
              <w:t>/</w:t>
            </w:r>
          </w:p>
        </w:tc>
      </w:tr>
      <w:tr w:rsidR="00801F11" w:rsidRPr="00E91DC8" w:rsidTr="004679F3">
        <w:trPr>
          <w:cantSplit/>
          <w:jc w:val="center"/>
        </w:trPr>
        <w:tc>
          <w:tcPr>
            <w:tcW w:w="2256" w:type="dxa"/>
            <w:vAlign w:val="center"/>
          </w:tcPr>
          <w:p w:rsidR="00801F11" w:rsidRPr="00801F11" w:rsidRDefault="00801F11" w:rsidP="004679F3">
            <w:pPr>
              <w:widowControl/>
              <w:spacing w:line="240" w:lineRule="exact"/>
              <w:jc w:val="center"/>
              <w:rPr>
                <w:rFonts w:ascii="Times New Roman" w:eastAsia="等线" w:hAnsi="Times New Roman" w:cs="宋体"/>
                <w:color w:val="000000"/>
                <w:kern w:val="0"/>
                <w:sz w:val="18"/>
                <w:szCs w:val="18"/>
              </w:rPr>
            </w:pPr>
            <w:r w:rsidRPr="00801F11">
              <w:rPr>
                <w:rFonts w:ascii="Times New Roman" w:eastAsia="等线" w:hAnsi="Times New Roman" w:cs="宋体" w:hint="eastAsia"/>
                <w:b/>
                <w:bCs/>
                <w:color w:val="000000"/>
                <w:kern w:val="0"/>
                <w:sz w:val="18"/>
                <w:szCs w:val="18"/>
              </w:rPr>
              <w:t>人力资源状况</w:t>
            </w:r>
          </w:p>
        </w:tc>
        <w:tc>
          <w:tcPr>
            <w:tcW w:w="5954" w:type="dxa"/>
            <w:gridSpan w:val="4"/>
            <w:vAlign w:val="center"/>
          </w:tcPr>
          <w:p w:rsidR="00801F11" w:rsidRPr="00801F11" w:rsidRDefault="00801F11" w:rsidP="004679F3">
            <w:pPr>
              <w:widowControl/>
              <w:spacing w:line="240" w:lineRule="exact"/>
              <w:jc w:val="center"/>
              <w:rPr>
                <w:rFonts w:ascii="Times New Roman" w:eastAsia="等线" w:hAnsi="Times New Roman" w:cs="宋体"/>
                <w:color w:val="000000"/>
                <w:kern w:val="0"/>
                <w:sz w:val="18"/>
                <w:szCs w:val="18"/>
              </w:rPr>
            </w:pPr>
          </w:p>
        </w:tc>
      </w:tr>
      <w:tr w:rsidR="00801F11" w:rsidRPr="00E91DC8" w:rsidTr="004679F3">
        <w:trPr>
          <w:cantSplit/>
          <w:jc w:val="center"/>
        </w:trPr>
        <w:tc>
          <w:tcPr>
            <w:tcW w:w="2256" w:type="dxa"/>
            <w:vAlign w:val="center"/>
          </w:tcPr>
          <w:p w:rsidR="00801F11" w:rsidRPr="00801F11" w:rsidRDefault="00801F11" w:rsidP="004679F3">
            <w:pPr>
              <w:widowControl/>
              <w:spacing w:line="240" w:lineRule="exact"/>
              <w:jc w:val="center"/>
              <w:rPr>
                <w:rFonts w:ascii="Times New Roman" w:eastAsia="等线" w:hAnsi="Times New Roman" w:cs="宋体"/>
                <w:color w:val="000000"/>
                <w:kern w:val="0"/>
                <w:sz w:val="18"/>
                <w:szCs w:val="18"/>
              </w:rPr>
            </w:pPr>
            <w:r w:rsidRPr="00801F11">
              <w:rPr>
                <w:rFonts w:ascii="Times New Roman" w:eastAsia="等线" w:hAnsi="Times New Roman" w:cs="宋体" w:hint="eastAsia"/>
                <w:color w:val="000000"/>
                <w:kern w:val="0"/>
                <w:sz w:val="18"/>
                <w:szCs w:val="18"/>
              </w:rPr>
              <w:t>主要劳动年龄人口平均受教育年限（年）</w:t>
            </w:r>
          </w:p>
        </w:tc>
        <w:tc>
          <w:tcPr>
            <w:tcW w:w="1276" w:type="dxa"/>
            <w:vAlign w:val="center"/>
          </w:tcPr>
          <w:p w:rsidR="00801F11" w:rsidRPr="00801F11" w:rsidRDefault="00801F11" w:rsidP="004679F3">
            <w:pPr>
              <w:widowControl/>
              <w:spacing w:line="240" w:lineRule="exact"/>
              <w:jc w:val="center"/>
              <w:rPr>
                <w:rFonts w:ascii="Times New Roman" w:eastAsia="等线" w:hAnsi="Times New Roman" w:cs="宋体"/>
                <w:color w:val="000000"/>
                <w:kern w:val="0"/>
                <w:sz w:val="18"/>
                <w:szCs w:val="18"/>
              </w:rPr>
            </w:pPr>
            <w:r w:rsidRPr="00801F11">
              <w:rPr>
                <w:rFonts w:ascii="Times New Roman" w:eastAsia="等线" w:hAnsi="Times New Roman" w:cs="宋体" w:hint="eastAsia"/>
                <w:color w:val="000000"/>
                <w:kern w:val="0"/>
                <w:sz w:val="18"/>
                <w:szCs w:val="18"/>
              </w:rPr>
              <w:t>8.7</w:t>
            </w:r>
          </w:p>
        </w:tc>
        <w:tc>
          <w:tcPr>
            <w:tcW w:w="1843" w:type="dxa"/>
            <w:vAlign w:val="center"/>
          </w:tcPr>
          <w:p w:rsidR="00801F11" w:rsidRPr="00801F11" w:rsidRDefault="00801F11" w:rsidP="004679F3">
            <w:pPr>
              <w:widowControl/>
              <w:spacing w:line="240" w:lineRule="exact"/>
              <w:jc w:val="center"/>
              <w:rPr>
                <w:rFonts w:ascii="Times New Roman" w:eastAsia="等线" w:hAnsi="Times New Roman" w:cs="宋体"/>
                <w:color w:val="000000"/>
                <w:kern w:val="0"/>
                <w:sz w:val="18"/>
                <w:szCs w:val="18"/>
              </w:rPr>
            </w:pPr>
            <w:r w:rsidRPr="00801F11">
              <w:rPr>
                <w:rFonts w:ascii="Times New Roman" w:eastAsia="等线" w:hAnsi="Times New Roman" w:cs="宋体" w:hint="eastAsia"/>
                <w:color w:val="000000"/>
                <w:kern w:val="0"/>
                <w:sz w:val="18"/>
                <w:szCs w:val="18"/>
              </w:rPr>
              <w:t>10</w:t>
            </w:r>
          </w:p>
        </w:tc>
        <w:tc>
          <w:tcPr>
            <w:tcW w:w="1526" w:type="dxa"/>
            <w:vAlign w:val="center"/>
          </w:tcPr>
          <w:p w:rsidR="00801F11" w:rsidRPr="00801F11" w:rsidRDefault="00801F11" w:rsidP="004679F3">
            <w:pPr>
              <w:widowControl/>
              <w:spacing w:line="240" w:lineRule="exact"/>
              <w:jc w:val="center"/>
              <w:rPr>
                <w:rFonts w:ascii="Times New Roman" w:eastAsia="等线" w:hAnsi="Times New Roman" w:cs="宋体"/>
                <w:color w:val="000000"/>
                <w:kern w:val="0"/>
                <w:sz w:val="18"/>
                <w:szCs w:val="18"/>
              </w:rPr>
            </w:pPr>
            <w:r w:rsidRPr="00801F11">
              <w:rPr>
                <w:rFonts w:ascii="Times New Roman" w:eastAsia="等线" w:hAnsi="Times New Roman" w:cs="宋体" w:hint="eastAsia"/>
                <w:color w:val="000000"/>
                <w:kern w:val="0"/>
                <w:sz w:val="18"/>
                <w:szCs w:val="18"/>
              </w:rPr>
              <w:t>/</w:t>
            </w:r>
          </w:p>
        </w:tc>
        <w:tc>
          <w:tcPr>
            <w:tcW w:w="1309" w:type="dxa"/>
            <w:vAlign w:val="center"/>
          </w:tcPr>
          <w:p w:rsidR="00801F11" w:rsidRPr="00801F11" w:rsidRDefault="00801F11" w:rsidP="004679F3">
            <w:pPr>
              <w:widowControl/>
              <w:spacing w:line="240" w:lineRule="exact"/>
              <w:jc w:val="center"/>
              <w:rPr>
                <w:rFonts w:ascii="Times New Roman" w:eastAsia="等线" w:hAnsi="Times New Roman" w:cs="宋体"/>
                <w:color w:val="000000"/>
                <w:kern w:val="0"/>
                <w:sz w:val="18"/>
                <w:szCs w:val="18"/>
              </w:rPr>
            </w:pPr>
            <w:r w:rsidRPr="00801F11">
              <w:rPr>
                <w:rFonts w:ascii="Times New Roman" w:eastAsia="等线" w:hAnsi="Times New Roman" w:cs="宋体" w:hint="eastAsia"/>
                <w:color w:val="000000"/>
                <w:kern w:val="0"/>
                <w:sz w:val="18"/>
                <w:szCs w:val="18"/>
              </w:rPr>
              <w:t>10.8</w:t>
            </w:r>
          </w:p>
        </w:tc>
      </w:tr>
      <w:tr w:rsidR="00801F11" w:rsidRPr="00E91DC8" w:rsidTr="004679F3">
        <w:trPr>
          <w:cantSplit/>
          <w:jc w:val="center"/>
        </w:trPr>
        <w:tc>
          <w:tcPr>
            <w:tcW w:w="2256" w:type="dxa"/>
            <w:vAlign w:val="center"/>
          </w:tcPr>
          <w:p w:rsidR="00801F11" w:rsidRPr="00801F11" w:rsidRDefault="00801F11" w:rsidP="004679F3">
            <w:pPr>
              <w:widowControl/>
              <w:spacing w:line="240" w:lineRule="exact"/>
              <w:jc w:val="center"/>
              <w:rPr>
                <w:rFonts w:ascii="Times New Roman" w:eastAsia="等线" w:hAnsi="Times New Roman" w:cs="宋体"/>
                <w:color w:val="000000"/>
                <w:kern w:val="0"/>
                <w:sz w:val="18"/>
                <w:szCs w:val="18"/>
              </w:rPr>
            </w:pPr>
            <w:r w:rsidRPr="00801F11">
              <w:rPr>
                <w:rFonts w:ascii="Times New Roman" w:eastAsia="等线" w:hAnsi="Times New Roman" w:cs="宋体" w:hint="eastAsia"/>
                <w:color w:val="000000"/>
                <w:kern w:val="0"/>
                <w:sz w:val="18"/>
                <w:szCs w:val="18"/>
              </w:rPr>
              <w:t>新增劳动力平均受教育年限（年）</w:t>
            </w:r>
          </w:p>
        </w:tc>
        <w:tc>
          <w:tcPr>
            <w:tcW w:w="1276" w:type="dxa"/>
            <w:vAlign w:val="center"/>
          </w:tcPr>
          <w:p w:rsidR="00801F11" w:rsidRPr="00801F11" w:rsidRDefault="00801F11" w:rsidP="004679F3">
            <w:pPr>
              <w:widowControl/>
              <w:spacing w:line="240" w:lineRule="exact"/>
              <w:jc w:val="center"/>
              <w:rPr>
                <w:rFonts w:ascii="Times New Roman" w:eastAsia="等线" w:hAnsi="Times New Roman" w:cs="宋体"/>
                <w:color w:val="000000"/>
                <w:kern w:val="0"/>
                <w:sz w:val="18"/>
                <w:szCs w:val="18"/>
              </w:rPr>
            </w:pPr>
            <w:r w:rsidRPr="00801F11">
              <w:rPr>
                <w:rFonts w:ascii="Times New Roman" w:eastAsia="等线" w:hAnsi="Times New Roman" w:cs="宋体" w:hint="eastAsia"/>
                <w:color w:val="000000"/>
                <w:kern w:val="0"/>
                <w:sz w:val="18"/>
                <w:szCs w:val="18"/>
              </w:rPr>
              <w:t>13</w:t>
            </w:r>
          </w:p>
        </w:tc>
        <w:tc>
          <w:tcPr>
            <w:tcW w:w="1843" w:type="dxa"/>
            <w:vAlign w:val="center"/>
          </w:tcPr>
          <w:p w:rsidR="00801F11" w:rsidRPr="00801F11" w:rsidRDefault="00801F11" w:rsidP="004679F3">
            <w:pPr>
              <w:widowControl/>
              <w:spacing w:line="240" w:lineRule="exact"/>
              <w:jc w:val="center"/>
              <w:rPr>
                <w:rFonts w:ascii="Times New Roman" w:eastAsia="等线" w:hAnsi="Times New Roman" w:cs="宋体"/>
                <w:color w:val="000000"/>
                <w:kern w:val="0"/>
                <w:sz w:val="18"/>
                <w:szCs w:val="18"/>
              </w:rPr>
            </w:pPr>
            <w:r w:rsidRPr="00801F11">
              <w:rPr>
                <w:rFonts w:ascii="Times New Roman" w:eastAsia="等线" w:hAnsi="Times New Roman" w:cs="宋体" w:hint="eastAsia"/>
                <w:color w:val="000000"/>
                <w:kern w:val="0"/>
                <w:sz w:val="18"/>
                <w:szCs w:val="18"/>
              </w:rPr>
              <w:t>13.5</w:t>
            </w:r>
          </w:p>
        </w:tc>
        <w:tc>
          <w:tcPr>
            <w:tcW w:w="1526" w:type="dxa"/>
            <w:vAlign w:val="center"/>
          </w:tcPr>
          <w:p w:rsidR="00801F11" w:rsidRPr="00801F11" w:rsidRDefault="00801F11" w:rsidP="004679F3">
            <w:pPr>
              <w:widowControl/>
              <w:spacing w:line="240" w:lineRule="exact"/>
              <w:jc w:val="center"/>
              <w:rPr>
                <w:rFonts w:ascii="Times New Roman" w:eastAsia="等线" w:hAnsi="Times New Roman" w:cs="宋体"/>
                <w:color w:val="000000"/>
                <w:kern w:val="0"/>
                <w:sz w:val="18"/>
                <w:szCs w:val="18"/>
              </w:rPr>
            </w:pPr>
            <w:r w:rsidRPr="00801F11">
              <w:rPr>
                <w:rFonts w:ascii="Times New Roman" w:eastAsia="等线" w:hAnsi="Times New Roman" w:cs="宋体" w:hint="eastAsia"/>
                <w:color w:val="000000"/>
                <w:kern w:val="0"/>
                <w:sz w:val="18"/>
                <w:szCs w:val="18"/>
              </w:rPr>
              <w:t>/</w:t>
            </w:r>
          </w:p>
        </w:tc>
        <w:tc>
          <w:tcPr>
            <w:tcW w:w="1309" w:type="dxa"/>
            <w:vAlign w:val="center"/>
          </w:tcPr>
          <w:p w:rsidR="00801F11" w:rsidRPr="00801F11" w:rsidRDefault="007E07E2" w:rsidP="004679F3">
            <w:pPr>
              <w:widowControl/>
              <w:spacing w:line="240" w:lineRule="exact"/>
              <w:jc w:val="center"/>
              <w:rPr>
                <w:rFonts w:ascii="Times New Roman" w:eastAsia="等线" w:hAnsi="Times New Roman" w:cs="宋体"/>
                <w:color w:val="000000"/>
                <w:kern w:val="0"/>
                <w:sz w:val="18"/>
                <w:szCs w:val="18"/>
              </w:rPr>
            </w:pPr>
            <w:r>
              <w:rPr>
                <w:rFonts w:ascii="Times New Roman" w:eastAsia="等线" w:hAnsi="Times New Roman" w:cs="宋体" w:hint="eastAsia"/>
                <w:color w:val="000000"/>
                <w:kern w:val="0"/>
                <w:sz w:val="18"/>
                <w:szCs w:val="18"/>
              </w:rPr>
              <w:t>14.3</w:t>
            </w:r>
          </w:p>
        </w:tc>
      </w:tr>
    </w:tbl>
    <w:p w:rsidR="004B6490" w:rsidRDefault="004B6490" w:rsidP="00CE1D4F">
      <w:pPr>
        <w:tabs>
          <w:tab w:val="left" w:pos="5012"/>
        </w:tabs>
        <w:spacing w:before="100" w:beforeAutospacing="1" w:line="590" w:lineRule="exact"/>
        <w:ind w:firstLineChars="200" w:firstLine="640"/>
        <w:rPr>
          <w:rFonts w:ascii="Times New Roman" w:eastAsia="仿宋_GB2312" w:hAnsi="Times New Roman"/>
          <w:b/>
          <w:bCs/>
          <w:sz w:val="32"/>
          <w:szCs w:val="32"/>
        </w:rPr>
      </w:pPr>
      <w:r>
        <w:rPr>
          <w:rFonts w:ascii="Times New Roman" w:eastAsia="仿宋_GB2312" w:hAnsi="Times New Roman" w:hint="eastAsia"/>
          <w:b/>
          <w:bCs/>
          <w:sz w:val="32"/>
          <w:szCs w:val="32"/>
        </w:rPr>
        <w:t>（二）</w:t>
      </w:r>
      <w:r w:rsidR="00801F11" w:rsidRPr="009F2E22">
        <w:rPr>
          <w:rFonts w:ascii="Times New Roman" w:eastAsia="仿宋_GB2312" w:hAnsi="Times New Roman" w:hint="eastAsia"/>
          <w:b/>
          <w:bCs/>
          <w:sz w:val="32"/>
          <w:szCs w:val="32"/>
        </w:rPr>
        <w:t>教育改革取得新进展</w:t>
      </w:r>
    </w:p>
    <w:p w:rsidR="005D3E03" w:rsidRDefault="00801F11" w:rsidP="007E07E2">
      <w:pPr>
        <w:tabs>
          <w:tab w:val="left" w:pos="5012"/>
        </w:tabs>
        <w:spacing w:before="100" w:beforeAutospacing="1" w:line="590" w:lineRule="exact"/>
        <w:ind w:firstLineChars="200" w:firstLine="640"/>
        <w:rPr>
          <w:rFonts w:ascii="仿宋_GB2312" w:eastAsia="仿宋_GB2312"/>
          <w:sz w:val="32"/>
          <w:szCs w:val="32"/>
        </w:rPr>
      </w:pPr>
      <w:r w:rsidRPr="00801F11">
        <w:rPr>
          <w:rFonts w:ascii="仿宋_GB2312" w:eastAsia="仿宋_GB2312" w:hint="eastAsia"/>
          <w:b/>
          <w:bCs/>
          <w:sz w:val="32"/>
          <w:szCs w:val="32"/>
        </w:rPr>
        <w:t>一是城乡义务教育一体化改革扎实推进。</w:t>
      </w:r>
      <w:r w:rsidRPr="00801F11">
        <w:rPr>
          <w:rFonts w:ascii="仿宋_GB2312" w:eastAsia="仿宋_GB2312" w:hint="eastAsia"/>
          <w:sz w:val="32"/>
          <w:szCs w:val="32"/>
        </w:rPr>
        <w:t>落实《全椒县统筹推进县域内城乡义务教育一体化改革发展实施方案》《全椒县推进县域义务教育优质均衡发展规划（2017-2020）》，有序提升义务教育标准化建设水平，实现100%达标率。制定了《全椒县2016-2020年控制和消除义务教育阶段学校大班额工作实施方案》，本县义务教育学校56人以上大班额现象基本消除。</w:t>
      </w:r>
    </w:p>
    <w:p w:rsidR="005D3E03" w:rsidRDefault="00801F11" w:rsidP="007E07E2">
      <w:pPr>
        <w:tabs>
          <w:tab w:val="left" w:pos="5012"/>
        </w:tabs>
        <w:spacing w:line="590" w:lineRule="exact"/>
        <w:ind w:firstLineChars="200" w:firstLine="640"/>
        <w:rPr>
          <w:rFonts w:ascii="仿宋_GB2312" w:eastAsia="仿宋_GB2312"/>
          <w:sz w:val="32"/>
          <w:szCs w:val="32"/>
        </w:rPr>
      </w:pPr>
      <w:r w:rsidRPr="00801F11">
        <w:rPr>
          <w:rFonts w:ascii="仿宋_GB2312" w:eastAsia="仿宋_GB2312" w:hint="eastAsia"/>
          <w:b/>
          <w:bCs/>
          <w:sz w:val="32"/>
          <w:szCs w:val="32"/>
        </w:rPr>
        <w:t>二是教师人事制度改革有效实施。</w:t>
      </w:r>
      <w:r w:rsidRPr="00801F11">
        <w:rPr>
          <w:rFonts w:ascii="仿宋_GB2312" w:eastAsia="仿宋_GB2312" w:hint="eastAsia"/>
          <w:sz w:val="32"/>
          <w:szCs w:val="32"/>
        </w:rPr>
        <w:t>深入推进“县管校聘”</w:t>
      </w:r>
      <w:r w:rsidRPr="00801F11">
        <w:rPr>
          <w:rFonts w:ascii="仿宋_GB2312" w:eastAsia="仿宋_GB2312" w:hint="eastAsia"/>
          <w:sz w:val="32"/>
          <w:szCs w:val="32"/>
        </w:rPr>
        <w:lastRenderedPageBreak/>
        <w:t>改革，实行编制动态调整，推进学校发展及工作目标管理考核和教师积分制管理。深入开展校长、骨干教师结对帮扶及交流轮岗长效机制，推进校长任期制、中层“校管校聘”改革，促进全县教师有序流动，共调整交流校长、副校长50余人，教师1700余人。推进教师职务评聘制度改革，全县48名乡村工作满30年教师不占全县岗位数参加高级教师职称评选，50多名乡村工作满25年教师不占学校岗位数参加中级教师职称评选。合理核定公办幼儿园教职工编制，及时优化结构，逐步配齐幼儿教师。</w:t>
      </w:r>
    </w:p>
    <w:p w:rsidR="005D3E03" w:rsidRDefault="00801F11" w:rsidP="007E07E2">
      <w:pPr>
        <w:tabs>
          <w:tab w:val="left" w:pos="5012"/>
        </w:tabs>
        <w:spacing w:line="590" w:lineRule="exact"/>
        <w:ind w:firstLineChars="200" w:firstLine="640"/>
        <w:rPr>
          <w:rFonts w:ascii="仿宋_GB2312" w:eastAsia="仿宋_GB2312"/>
          <w:sz w:val="32"/>
          <w:szCs w:val="32"/>
        </w:rPr>
      </w:pPr>
      <w:r w:rsidRPr="00801F11">
        <w:rPr>
          <w:rFonts w:ascii="仿宋_GB2312" w:eastAsia="仿宋_GB2312" w:hint="eastAsia"/>
          <w:b/>
          <w:bCs/>
          <w:sz w:val="32"/>
          <w:szCs w:val="32"/>
        </w:rPr>
        <w:t>三是教育科研有力</w:t>
      </w:r>
      <w:r w:rsidR="00035E7E" w:rsidRPr="00801F11">
        <w:rPr>
          <w:rFonts w:ascii="仿宋_GB2312" w:eastAsia="仿宋_GB2312" w:hint="eastAsia"/>
          <w:b/>
          <w:bCs/>
          <w:sz w:val="32"/>
          <w:szCs w:val="32"/>
        </w:rPr>
        <w:t>助</w:t>
      </w:r>
      <w:r w:rsidRPr="00801F11">
        <w:rPr>
          <w:rFonts w:ascii="仿宋_GB2312" w:eastAsia="仿宋_GB2312" w:hint="eastAsia"/>
          <w:b/>
          <w:bCs/>
          <w:sz w:val="32"/>
          <w:szCs w:val="32"/>
        </w:rPr>
        <w:t>推教学改革。</w:t>
      </w:r>
      <w:r w:rsidRPr="00801F11">
        <w:rPr>
          <w:rFonts w:ascii="仿宋_GB2312" w:eastAsia="仿宋_GB2312" w:hint="eastAsia"/>
          <w:sz w:val="32"/>
          <w:szCs w:val="32"/>
        </w:rPr>
        <w:t>稳步推进教学改革，高、中考成绩位于滁州市前列。加强农村</w:t>
      </w:r>
      <w:r w:rsidR="00B72A95">
        <w:rPr>
          <w:rFonts w:ascii="仿宋_GB2312" w:eastAsia="仿宋_GB2312" w:hint="eastAsia"/>
          <w:sz w:val="32"/>
          <w:szCs w:val="32"/>
        </w:rPr>
        <w:t>学校</w:t>
      </w:r>
      <w:r w:rsidRPr="00801F11">
        <w:rPr>
          <w:rFonts w:ascii="仿宋_GB2312" w:eastAsia="仿宋_GB2312" w:hint="eastAsia"/>
          <w:sz w:val="32"/>
          <w:szCs w:val="32"/>
        </w:rPr>
        <w:t>教学研究，每年通过开展片内教研和送教下乡活动，加强了校际、城乡间教师的联系和交流。2017年开始，义务教育阶段实行期中、期末全面教学检测，初见成效。全县教师教学获奖人数增加，优质课获省级奖项34节次，论文获省级奖项67篇，微课获省级奖项202节，晒课获省优作品217节次，部优作品11节次，乡村教师信息化大赛获省级团体奖1次，个人奖17次。</w:t>
      </w:r>
    </w:p>
    <w:p w:rsidR="00801F11" w:rsidRPr="00801F11" w:rsidRDefault="00801F11" w:rsidP="007E07E2">
      <w:pPr>
        <w:tabs>
          <w:tab w:val="left" w:pos="5012"/>
        </w:tabs>
        <w:spacing w:line="590" w:lineRule="exact"/>
        <w:ind w:firstLineChars="200" w:firstLine="640"/>
        <w:rPr>
          <w:rFonts w:ascii="仿宋_GB2312" w:eastAsia="仿宋_GB2312"/>
          <w:sz w:val="32"/>
          <w:szCs w:val="32"/>
        </w:rPr>
      </w:pPr>
      <w:r w:rsidRPr="00801F11">
        <w:rPr>
          <w:rFonts w:ascii="仿宋_GB2312" w:eastAsia="仿宋_GB2312" w:hint="eastAsia"/>
          <w:b/>
          <w:bCs/>
          <w:sz w:val="32"/>
          <w:szCs w:val="32"/>
        </w:rPr>
        <w:t>四是民办教育</w:t>
      </w:r>
      <w:r w:rsidR="00035E7E">
        <w:rPr>
          <w:rFonts w:ascii="仿宋_GB2312" w:eastAsia="仿宋_GB2312" w:hint="eastAsia"/>
          <w:b/>
          <w:bCs/>
          <w:sz w:val="32"/>
          <w:szCs w:val="32"/>
        </w:rPr>
        <w:t>发展</w:t>
      </w:r>
      <w:r w:rsidR="009F2E22">
        <w:rPr>
          <w:rFonts w:ascii="仿宋_GB2312" w:eastAsia="仿宋_GB2312" w:hint="eastAsia"/>
          <w:b/>
          <w:bCs/>
          <w:sz w:val="32"/>
          <w:szCs w:val="32"/>
        </w:rPr>
        <w:t>得到进一步规范</w:t>
      </w:r>
      <w:r w:rsidRPr="00801F11">
        <w:rPr>
          <w:rFonts w:ascii="仿宋_GB2312" w:eastAsia="仿宋_GB2312" w:hint="eastAsia"/>
          <w:b/>
          <w:bCs/>
          <w:sz w:val="32"/>
          <w:szCs w:val="32"/>
        </w:rPr>
        <w:t>。</w:t>
      </w:r>
      <w:r w:rsidRPr="00801F11">
        <w:rPr>
          <w:rFonts w:ascii="仿宋_GB2312" w:eastAsia="仿宋_GB2312" w:hint="eastAsia"/>
          <w:sz w:val="32"/>
          <w:szCs w:val="32"/>
        </w:rPr>
        <w:t>现有民办儒林外国语学校1所，民办幼儿园11所，民办培训机构2所。全面落实民办教育促进法，严格规范公办学校举办或参与举办民办学校的行为。落实支持和规范社会力量诚信办学的有关措施。建立落实差别化政策体系，规范民办学校办学行为。</w:t>
      </w:r>
    </w:p>
    <w:p w:rsidR="004B6490" w:rsidRDefault="004B6490" w:rsidP="007E07E2">
      <w:pPr>
        <w:tabs>
          <w:tab w:val="left" w:pos="5012"/>
        </w:tabs>
        <w:spacing w:line="590" w:lineRule="exact"/>
        <w:ind w:firstLineChars="200" w:firstLine="640"/>
        <w:rPr>
          <w:rFonts w:ascii="Times New Roman" w:eastAsia="仿宋_GB2312" w:hAnsi="Times New Roman"/>
          <w:b/>
          <w:bCs/>
          <w:sz w:val="32"/>
          <w:szCs w:val="32"/>
        </w:rPr>
      </w:pPr>
      <w:r>
        <w:rPr>
          <w:rFonts w:ascii="Times New Roman" w:eastAsia="仿宋_GB2312" w:hAnsi="Times New Roman" w:hint="eastAsia"/>
          <w:b/>
          <w:bCs/>
          <w:sz w:val="32"/>
          <w:szCs w:val="32"/>
        </w:rPr>
        <w:lastRenderedPageBreak/>
        <w:t>（三）</w:t>
      </w:r>
      <w:r w:rsidR="00801F11" w:rsidRPr="009F2E22">
        <w:rPr>
          <w:rFonts w:ascii="Times New Roman" w:eastAsia="仿宋_GB2312" w:hAnsi="Times New Roman" w:hint="eastAsia"/>
          <w:b/>
          <w:bCs/>
          <w:sz w:val="32"/>
          <w:szCs w:val="32"/>
        </w:rPr>
        <w:t>教育</w:t>
      </w:r>
      <w:r w:rsidR="00801F11" w:rsidRPr="009F2E22">
        <w:rPr>
          <w:rFonts w:ascii="仿宋_GB2312" w:eastAsia="仿宋_GB2312" w:hint="eastAsia"/>
          <w:b/>
          <w:sz w:val="32"/>
          <w:szCs w:val="32"/>
        </w:rPr>
        <w:t>公平</w:t>
      </w:r>
      <w:r w:rsidR="00801F11" w:rsidRPr="009F2E22">
        <w:rPr>
          <w:rFonts w:ascii="Times New Roman" w:eastAsia="仿宋_GB2312" w:hAnsi="Times New Roman" w:hint="eastAsia"/>
          <w:b/>
          <w:bCs/>
          <w:sz w:val="32"/>
          <w:szCs w:val="32"/>
        </w:rPr>
        <w:t>实现新突破</w:t>
      </w:r>
    </w:p>
    <w:p w:rsidR="005D3E03" w:rsidRDefault="00801F11" w:rsidP="007E07E2">
      <w:pPr>
        <w:tabs>
          <w:tab w:val="left" w:pos="5012"/>
        </w:tabs>
        <w:spacing w:line="590" w:lineRule="exact"/>
        <w:ind w:firstLineChars="200" w:firstLine="640"/>
        <w:rPr>
          <w:rFonts w:ascii="仿宋_GB2312" w:eastAsia="仿宋_GB2312"/>
          <w:sz w:val="32"/>
          <w:szCs w:val="32"/>
        </w:rPr>
      </w:pPr>
      <w:r w:rsidRPr="00801F11">
        <w:rPr>
          <w:rFonts w:ascii="仿宋_GB2312" w:eastAsia="仿宋_GB2312" w:hint="eastAsia"/>
          <w:b/>
          <w:bCs/>
          <w:sz w:val="32"/>
          <w:szCs w:val="32"/>
        </w:rPr>
        <w:t>一是随迁子女就学政策得到有效落实。</w:t>
      </w:r>
      <w:r w:rsidRPr="00801F11">
        <w:rPr>
          <w:rFonts w:ascii="仿宋_GB2312" w:eastAsia="仿宋_GB2312" w:hint="eastAsia"/>
          <w:sz w:val="32"/>
          <w:szCs w:val="32"/>
        </w:rPr>
        <w:t>出台义务教育招生文件，执行“以流入地政府为主、以公办学校为主”政策，实行“一样就读、一样升学、一样免费”</w:t>
      </w:r>
      <w:r w:rsidR="00B72A95">
        <w:rPr>
          <w:rFonts w:ascii="仿宋_GB2312" w:eastAsia="仿宋_GB2312" w:hint="eastAsia"/>
          <w:sz w:val="32"/>
          <w:szCs w:val="32"/>
        </w:rPr>
        <w:t>，</w:t>
      </w:r>
      <w:r w:rsidR="00B72A95" w:rsidRPr="00B72A95">
        <w:rPr>
          <w:rFonts w:ascii="仿宋_GB2312" w:eastAsia="仿宋_GB2312" w:hint="eastAsia"/>
          <w:sz w:val="32"/>
          <w:szCs w:val="32"/>
        </w:rPr>
        <w:t xml:space="preserve"> </w:t>
      </w:r>
      <w:r w:rsidR="00B72A95" w:rsidRPr="00801F11">
        <w:rPr>
          <w:rFonts w:ascii="仿宋_GB2312" w:eastAsia="仿宋_GB2312" w:hint="eastAsia"/>
          <w:sz w:val="32"/>
          <w:szCs w:val="32"/>
        </w:rPr>
        <w:t>确保随迁子女</w:t>
      </w:r>
      <w:r w:rsidR="00B72A95">
        <w:rPr>
          <w:rFonts w:ascii="仿宋_GB2312" w:eastAsia="仿宋_GB2312" w:hint="eastAsia"/>
          <w:sz w:val="32"/>
          <w:szCs w:val="32"/>
        </w:rPr>
        <w:t>平等</w:t>
      </w:r>
      <w:r w:rsidR="00B72A95" w:rsidRPr="00801F11">
        <w:rPr>
          <w:rFonts w:ascii="仿宋_GB2312" w:eastAsia="仿宋_GB2312" w:hint="eastAsia"/>
          <w:sz w:val="32"/>
          <w:szCs w:val="32"/>
        </w:rPr>
        <w:t>入学</w:t>
      </w:r>
      <w:r w:rsidRPr="00801F11">
        <w:rPr>
          <w:rFonts w:ascii="仿宋_GB2312" w:eastAsia="仿宋_GB2312" w:hint="eastAsia"/>
          <w:sz w:val="32"/>
          <w:szCs w:val="32"/>
        </w:rPr>
        <w:t>。</w:t>
      </w:r>
    </w:p>
    <w:p w:rsidR="00801F11" w:rsidRPr="00801F11" w:rsidRDefault="00801F11" w:rsidP="007E07E2">
      <w:pPr>
        <w:tabs>
          <w:tab w:val="left" w:pos="5012"/>
        </w:tabs>
        <w:spacing w:line="590" w:lineRule="exact"/>
        <w:ind w:firstLineChars="200" w:firstLine="640"/>
        <w:rPr>
          <w:rFonts w:ascii="仿宋_GB2312" w:eastAsia="仿宋_GB2312"/>
          <w:sz w:val="32"/>
          <w:szCs w:val="32"/>
        </w:rPr>
      </w:pPr>
      <w:r w:rsidRPr="00801F11">
        <w:rPr>
          <w:rFonts w:ascii="仿宋_GB2312" w:eastAsia="仿宋_GB2312" w:hint="eastAsia"/>
          <w:b/>
          <w:bCs/>
          <w:sz w:val="32"/>
          <w:szCs w:val="32"/>
        </w:rPr>
        <w:t>二是各级教育资助力度不断加大。</w:t>
      </w:r>
      <w:r w:rsidRPr="00801F11">
        <w:rPr>
          <w:rFonts w:ascii="仿宋_GB2312" w:eastAsia="仿宋_GB2312" w:hint="eastAsia"/>
          <w:sz w:val="32"/>
          <w:szCs w:val="32"/>
        </w:rPr>
        <w:t>十三五期间，共拨付和发放各类家庭经济困难学生资助资金4100多万元，惠及全县普通高中、中职学校、幼儿园在校学生39000多人次。</w:t>
      </w:r>
      <w:r w:rsidR="00B72A95">
        <w:rPr>
          <w:rFonts w:ascii="仿宋_GB2312" w:eastAsia="仿宋_GB2312" w:hint="eastAsia"/>
          <w:sz w:val="32"/>
          <w:szCs w:val="32"/>
        </w:rPr>
        <w:t>面向</w:t>
      </w:r>
      <w:r w:rsidR="00B72A95" w:rsidRPr="00801F11">
        <w:rPr>
          <w:rFonts w:ascii="仿宋_GB2312" w:eastAsia="仿宋_GB2312" w:hint="eastAsia"/>
          <w:sz w:val="32"/>
          <w:szCs w:val="32"/>
        </w:rPr>
        <w:t>家庭经济困难教师、品学兼优学生和大学新生</w:t>
      </w:r>
      <w:r w:rsidRPr="00801F11">
        <w:rPr>
          <w:rFonts w:ascii="仿宋_GB2312" w:eastAsia="仿宋_GB2312" w:hint="eastAsia"/>
          <w:sz w:val="32"/>
          <w:szCs w:val="32"/>
        </w:rPr>
        <w:t>发放中央彩票专项公益金教育助学项目资金9</w:t>
      </w:r>
      <w:r w:rsidR="00996EF7">
        <w:rPr>
          <w:rFonts w:ascii="仿宋_GB2312" w:eastAsia="仿宋_GB2312" w:hint="eastAsia"/>
          <w:sz w:val="32"/>
          <w:szCs w:val="32"/>
        </w:rPr>
        <w:t>4.55</w:t>
      </w:r>
      <w:r w:rsidRPr="00801F11">
        <w:rPr>
          <w:rFonts w:ascii="仿宋_GB2312" w:eastAsia="仿宋_GB2312" w:hint="eastAsia"/>
          <w:sz w:val="32"/>
          <w:szCs w:val="32"/>
        </w:rPr>
        <w:t>万元。</w:t>
      </w:r>
    </w:p>
    <w:p w:rsidR="00801F11" w:rsidRPr="00801F11" w:rsidRDefault="00801F11" w:rsidP="00801F11">
      <w:pPr>
        <w:spacing w:line="240" w:lineRule="exact"/>
        <w:ind w:firstLineChars="200" w:firstLine="360"/>
        <w:jc w:val="center"/>
        <w:rPr>
          <w:rFonts w:ascii="Times New Roman" w:eastAsia="等线" w:hAnsi="Times New Roman"/>
          <w:sz w:val="18"/>
          <w:szCs w:val="18"/>
        </w:rPr>
      </w:pPr>
    </w:p>
    <w:p w:rsidR="00801F11" w:rsidRPr="00801F11" w:rsidRDefault="00801F11" w:rsidP="00801F11">
      <w:pPr>
        <w:spacing w:line="400" w:lineRule="exact"/>
        <w:jc w:val="center"/>
        <w:rPr>
          <w:rFonts w:ascii="Times New Roman" w:eastAsia="楷体" w:hAnsi="Times New Roman"/>
          <w:b/>
          <w:bCs/>
          <w:sz w:val="28"/>
          <w:szCs w:val="28"/>
        </w:rPr>
      </w:pPr>
      <w:r w:rsidRPr="00801F11">
        <w:rPr>
          <w:rFonts w:ascii="Times New Roman" w:eastAsia="楷体" w:hAnsi="Times New Roman" w:hint="eastAsia"/>
          <w:b/>
          <w:bCs/>
          <w:sz w:val="28"/>
          <w:szCs w:val="28"/>
        </w:rPr>
        <w:t>表</w:t>
      </w:r>
      <w:r w:rsidRPr="00801F11">
        <w:rPr>
          <w:rFonts w:ascii="Times New Roman" w:eastAsia="楷体" w:hAnsi="Times New Roman" w:hint="eastAsia"/>
          <w:b/>
          <w:bCs/>
          <w:sz w:val="28"/>
          <w:szCs w:val="28"/>
        </w:rPr>
        <w:t>2</w:t>
      </w:r>
      <w:r w:rsidRPr="00801F11">
        <w:rPr>
          <w:rFonts w:ascii="Times New Roman" w:eastAsia="楷体" w:hAnsi="Times New Roman" w:hint="eastAsia"/>
          <w:b/>
          <w:bCs/>
          <w:sz w:val="28"/>
          <w:szCs w:val="28"/>
        </w:rPr>
        <w:t>：</w:t>
      </w:r>
      <w:r>
        <w:rPr>
          <w:rFonts w:ascii="Times New Roman" w:eastAsia="楷体" w:hAnsi="Times New Roman" w:hint="eastAsia"/>
          <w:b/>
          <w:bCs/>
          <w:sz w:val="28"/>
          <w:szCs w:val="28"/>
        </w:rPr>
        <w:t>“</w:t>
      </w:r>
      <w:r w:rsidRPr="00801F11">
        <w:rPr>
          <w:rFonts w:ascii="Times New Roman" w:eastAsia="楷体" w:hAnsi="Times New Roman" w:hint="eastAsia"/>
          <w:b/>
          <w:bCs/>
          <w:sz w:val="28"/>
          <w:szCs w:val="28"/>
        </w:rPr>
        <w:t>十三五</w:t>
      </w:r>
      <w:r>
        <w:rPr>
          <w:rFonts w:ascii="Times New Roman" w:eastAsia="楷体" w:hAnsi="Times New Roman" w:hint="eastAsia"/>
          <w:b/>
          <w:bCs/>
          <w:sz w:val="28"/>
          <w:szCs w:val="28"/>
        </w:rPr>
        <w:t>”</w:t>
      </w:r>
      <w:r w:rsidRPr="00801F11">
        <w:rPr>
          <w:rFonts w:ascii="Times New Roman" w:eastAsia="楷体" w:hAnsi="Times New Roman" w:hint="eastAsia"/>
          <w:b/>
          <w:bCs/>
          <w:sz w:val="28"/>
          <w:szCs w:val="28"/>
        </w:rPr>
        <w:t>期间困难学生</w:t>
      </w:r>
      <w:r w:rsidRPr="00801F11">
        <w:rPr>
          <w:rFonts w:ascii="Times New Roman" w:eastAsia="楷体" w:hAnsi="Times New Roman" w:hint="eastAsia"/>
          <w:b/>
          <w:bCs/>
          <w:sz w:val="28"/>
          <w:szCs w:val="28"/>
        </w:rPr>
        <w:t>/</w:t>
      </w:r>
      <w:r w:rsidRPr="00801F11">
        <w:rPr>
          <w:rFonts w:ascii="Times New Roman" w:eastAsia="楷体" w:hAnsi="Times New Roman" w:hint="eastAsia"/>
          <w:b/>
          <w:bCs/>
          <w:sz w:val="28"/>
          <w:szCs w:val="28"/>
        </w:rPr>
        <w:t>教师资助明细</w:t>
      </w:r>
    </w:p>
    <w:tbl>
      <w:tblPr>
        <w:tblW w:w="8752" w:type="dxa"/>
        <w:tblBorders>
          <w:top w:val="single" w:sz="8" w:space="0" w:color="auto"/>
          <w:bottom w:val="single" w:sz="8" w:space="0" w:color="auto"/>
          <w:insideH w:val="single" w:sz="4" w:space="0" w:color="auto"/>
          <w:insideV w:val="single" w:sz="4" w:space="0" w:color="auto"/>
        </w:tblBorders>
        <w:tblLook w:val="04A0"/>
      </w:tblPr>
      <w:tblGrid>
        <w:gridCol w:w="2336"/>
        <w:gridCol w:w="1127"/>
        <w:gridCol w:w="666"/>
        <w:gridCol w:w="2642"/>
        <w:gridCol w:w="1233"/>
        <w:gridCol w:w="748"/>
      </w:tblGrid>
      <w:tr w:rsidR="00801F11" w:rsidRPr="0063364A" w:rsidTr="00B72A95">
        <w:tc>
          <w:tcPr>
            <w:tcW w:w="4129" w:type="dxa"/>
            <w:gridSpan w:val="3"/>
            <w:shd w:val="clear" w:color="auto" w:fill="auto"/>
          </w:tcPr>
          <w:p w:rsidR="00801F11" w:rsidRPr="004679F3" w:rsidRDefault="00801F11" w:rsidP="004679F3">
            <w:pPr>
              <w:spacing w:line="240" w:lineRule="exact"/>
              <w:jc w:val="center"/>
              <w:rPr>
                <w:rFonts w:ascii="Times New Roman" w:hAnsi="Times New Roman"/>
                <w:b/>
                <w:bCs/>
                <w:sz w:val="18"/>
                <w:szCs w:val="18"/>
              </w:rPr>
            </w:pPr>
            <w:r w:rsidRPr="004679F3">
              <w:rPr>
                <w:rFonts w:ascii="Times New Roman" w:hAnsi="Times New Roman" w:hint="eastAsia"/>
                <w:b/>
                <w:bCs/>
                <w:sz w:val="18"/>
                <w:szCs w:val="18"/>
              </w:rPr>
              <w:t>家庭经济困难学生资助</w:t>
            </w:r>
          </w:p>
        </w:tc>
        <w:tc>
          <w:tcPr>
            <w:tcW w:w="4623" w:type="dxa"/>
            <w:gridSpan w:val="3"/>
            <w:shd w:val="clear" w:color="auto" w:fill="auto"/>
          </w:tcPr>
          <w:p w:rsidR="00801F11" w:rsidRPr="004679F3" w:rsidRDefault="00801F11" w:rsidP="004679F3">
            <w:pPr>
              <w:spacing w:line="240" w:lineRule="exact"/>
              <w:jc w:val="center"/>
              <w:rPr>
                <w:rFonts w:ascii="Times New Roman" w:hAnsi="Times New Roman"/>
                <w:b/>
                <w:bCs/>
                <w:sz w:val="18"/>
                <w:szCs w:val="18"/>
              </w:rPr>
            </w:pPr>
            <w:r w:rsidRPr="004679F3">
              <w:rPr>
                <w:rFonts w:ascii="Times New Roman" w:hAnsi="Times New Roman" w:hint="eastAsia"/>
                <w:b/>
                <w:bCs/>
                <w:sz w:val="18"/>
                <w:szCs w:val="18"/>
              </w:rPr>
              <w:t>中央彩票专项公益金教育助学项目</w:t>
            </w:r>
          </w:p>
        </w:tc>
      </w:tr>
      <w:tr w:rsidR="00801F11" w:rsidRPr="0063364A" w:rsidTr="00B72A95">
        <w:tc>
          <w:tcPr>
            <w:tcW w:w="2336" w:type="dxa"/>
            <w:shd w:val="clear" w:color="auto" w:fill="auto"/>
          </w:tcPr>
          <w:p w:rsidR="00801F11" w:rsidRPr="004679F3" w:rsidRDefault="00801F11" w:rsidP="004679F3">
            <w:pPr>
              <w:spacing w:line="240" w:lineRule="exact"/>
              <w:jc w:val="center"/>
              <w:rPr>
                <w:rFonts w:ascii="Times New Roman" w:hAnsi="Times New Roman"/>
                <w:b/>
                <w:bCs/>
                <w:sz w:val="18"/>
                <w:szCs w:val="18"/>
              </w:rPr>
            </w:pPr>
            <w:r w:rsidRPr="004679F3">
              <w:rPr>
                <w:rFonts w:ascii="Times New Roman" w:hAnsi="Times New Roman" w:hint="eastAsia"/>
                <w:b/>
                <w:bCs/>
                <w:sz w:val="18"/>
                <w:szCs w:val="18"/>
              </w:rPr>
              <w:t>类型</w:t>
            </w:r>
          </w:p>
        </w:tc>
        <w:tc>
          <w:tcPr>
            <w:tcW w:w="1127" w:type="dxa"/>
            <w:shd w:val="clear" w:color="auto" w:fill="auto"/>
          </w:tcPr>
          <w:p w:rsidR="00801F11" w:rsidRPr="004679F3" w:rsidRDefault="00801F11" w:rsidP="004679F3">
            <w:pPr>
              <w:spacing w:line="240" w:lineRule="exact"/>
              <w:jc w:val="center"/>
              <w:rPr>
                <w:rFonts w:ascii="Times New Roman" w:hAnsi="Times New Roman"/>
                <w:b/>
                <w:bCs/>
                <w:sz w:val="18"/>
                <w:szCs w:val="18"/>
              </w:rPr>
            </w:pPr>
            <w:r w:rsidRPr="004679F3">
              <w:rPr>
                <w:rFonts w:ascii="Times New Roman" w:hAnsi="Times New Roman" w:hint="eastAsia"/>
                <w:b/>
                <w:bCs/>
                <w:sz w:val="18"/>
                <w:szCs w:val="18"/>
              </w:rPr>
              <w:t>金额（万</w:t>
            </w:r>
            <w:r w:rsidR="00B72A95">
              <w:rPr>
                <w:rFonts w:ascii="Times New Roman" w:hAnsi="Times New Roman" w:hint="eastAsia"/>
                <w:b/>
                <w:bCs/>
                <w:sz w:val="18"/>
                <w:szCs w:val="18"/>
              </w:rPr>
              <w:t>元</w:t>
            </w:r>
            <w:r w:rsidRPr="004679F3">
              <w:rPr>
                <w:rFonts w:ascii="Times New Roman" w:hAnsi="Times New Roman" w:hint="eastAsia"/>
                <w:b/>
                <w:bCs/>
                <w:sz w:val="18"/>
                <w:szCs w:val="18"/>
              </w:rPr>
              <w:t>）</w:t>
            </w:r>
          </w:p>
        </w:tc>
        <w:tc>
          <w:tcPr>
            <w:tcW w:w="666" w:type="dxa"/>
            <w:shd w:val="clear" w:color="auto" w:fill="auto"/>
          </w:tcPr>
          <w:p w:rsidR="00801F11" w:rsidRPr="004679F3" w:rsidRDefault="00801F11" w:rsidP="004679F3">
            <w:pPr>
              <w:spacing w:line="240" w:lineRule="exact"/>
              <w:jc w:val="center"/>
              <w:rPr>
                <w:rFonts w:ascii="Times New Roman" w:hAnsi="Times New Roman"/>
                <w:b/>
                <w:bCs/>
                <w:sz w:val="18"/>
                <w:szCs w:val="18"/>
              </w:rPr>
            </w:pPr>
            <w:r w:rsidRPr="004679F3">
              <w:rPr>
                <w:rFonts w:ascii="Times New Roman" w:hAnsi="Times New Roman" w:hint="eastAsia"/>
                <w:b/>
                <w:bCs/>
                <w:sz w:val="18"/>
                <w:szCs w:val="18"/>
              </w:rPr>
              <w:t>人数</w:t>
            </w:r>
          </w:p>
        </w:tc>
        <w:tc>
          <w:tcPr>
            <w:tcW w:w="2642" w:type="dxa"/>
            <w:shd w:val="clear" w:color="auto" w:fill="auto"/>
          </w:tcPr>
          <w:p w:rsidR="00801F11" w:rsidRPr="004679F3" w:rsidRDefault="00801F11" w:rsidP="004679F3">
            <w:pPr>
              <w:spacing w:line="240" w:lineRule="exact"/>
              <w:jc w:val="center"/>
              <w:rPr>
                <w:rFonts w:ascii="Times New Roman" w:hAnsi="Times New Roman"/>
                <w:b/>
                <w:bCs/>
                <w:sz w:val="18"/>
                <w:szCs w:val="18"/>
              </w:rPr>
            </w:pPr>
            <w:r w:rsidRPr="004679F3">
              <w:rPr>
                <w:rFonts w:ascii="Times New Roman" w:hAnsi="Times New Roman" w:hint="eastAsia"/>
                <w:b/>
                <w:bCs/>
                <w:sz w:val="18"/>
                <w:szCs w:val="18"/>
              </w:rPr>
              <w:t>类型</w:t>
            </w:r>
          </w:p>
        </w:tc>
        <w:tc>
          <w:tcPr>
            <w:tcW w:w="1233" w:type="dxa"/>
            <w:shd w:val="clear" w:color="auto" w:fill="auto"/>
          </w:tcPr>
          <w:p w:rsidR="00801F11" w:rsidRPr="004679F3" w:rsidRDefault="00801F11" w:rsidP="004679F3">
            <w:pPr>
              <w:spacing w:line="240" w:lineRule="exact"/>
              <w:jc w:val="center"/>
              <w:rPr>
                <w:rFonts w:ascii="Times New Roman" w:hAnsi="Times New Roman"/>
                <w:b/>
                <w:bCs/>
                <w:sz w:val="18"/>
                <w:szCs w:val="18"/>
              </w:rPr>
            </w:pPr>
            <w:r w:rsidRPr="004679F3">
              <w:rPr>
                <w:rFonts w:ascii="Times New Roman" w:hAnsi="Times New Roman" w:hint="eastAsia"/>
                <w:b/>
                <w:bCs/>
                <w:sz w:val="18"/>
                <w:szCs w:val="18"/>
              </w:rPr>
              <w:t>金额（万</w:t>
            </w:r>
            <w:r w:rsidR="00B72A95">
              <w:rPr>
                <w:rFonts w:ascii="Times New Roman" w:hAnsi="Times New Roman" w:hint="eastAsia"/>
                <w:b/>
                <w:bCs/>
                <w:sz w:val="18"/>
                <w:szCs w:val="18"/>
              </w:rPr>
              <w:t>元</w:t>
            </w:r>
            <w:r w:rsidRPr="004679F3">
              <w:rPr>
                <w:rFonts w:ascii="Times New Roman" w:hAnsi="Times New Roman" w:hint="eastAsia"/>
                <w:b/>
                <w:bCs/>
                <w:sz w:val="18"/>
                <w:szCs w:val="18"/>
              </w:rPr>
              <w:t>）</w:t>
            </w:r>
          </w:p>
        </w:tc>
        <w:tc>
          <w:tcPr>
            <w:tcW w:w="748" w:type="dxa"/>
            <w:shd w:val="clear" w:color="auto" w:fill="auto"/>
          </w:tcPr>
          <w:p w:rsidR="00801F11" w:rsidRPr="004679F3" w:rsidRDefault="00801F11" w:rsidP="004679F3">
            <w:pPr>
              <w:spacing w:line="240" w:lineRule="exact"/>
              <w:jc w:val="center"/>
              <w:rPr>
                <w:rFonts w:ascii="Times New Roman" w:hAnsi="Times New Roman"/>
                <w:b/>
                <w:bCs/>
                <w:sz w:val="18"/>
                <w:szCs w:val="18"/>
              </w:rPr>
            </w:pPr>
            <w:r w:rsidRPr="004679F3">
              <w:rPr>
                <w:rFonts w:ascii="Times New Roman" w:hAnsi="Times New Roman" w:hint="eastAsia"/>
                <w:b/>
                <w:bCs/>
                <w:sz w:val="18"/>
                <w:szCs w:val="18"/>
              </w:rPr>
              <w:t>人数</w:t>
            </w:r>
          </w:p>
        </w:tc>
      </w:tr>
      <w:tr w:rsidR="00801F11" w:rsidRPr="0063364A" w:rsidTr="00B72A95">
        <w:tc>
          <w:tcPr>
            <w:tcW w:w="2336" w:type="dxa"/>
            <w:shd w:val="clear" w:color="auto" w:fill="auto"/>
          </w:tcPr>
          <w:p w:rsidR="00801F11" w:rsidRPr="004679F3" w:rsidRDefault="00801F11" w:rsidP="004679F3">
            <w:pPr>
              <w:spacing w:line="240" w:lineRule="exact"/>
              <w:jc w:val="left"/>
              <w:rPr>
                <w:rFonts w:ascii="Times New Roman" w:hAnsi="Times New Roman"/>
                <w:bCs/>
                <w:sz w:val="18"/>
                <w:szCs w:val="18"/>
              </w:rPr>
            </w:pPr>
            <w:r w:rsidRPr="004679F3">
              <w:rPr>
                <w:rFonts w:ascii="Times New Roman" w:hAnsi="Times New Roman" w:hint="eastAsia"/>
                <w:bCs/>
                <w:sz w:val="18"/>
                <w:szCs w:val="18"/>
              </w:rPr>
              <w:t>普通高中国家助学金</w:t>
            </w:r>
          </w:p>
        </w:tc>
        <w:tc>
          <w:tcPr>
            <w:tcW w:w="1127" w:type="dxa"/>
            <w:shd w:val="clear" w:color="auto" w:fill="auto"/>
          </w:tcPr>
          <w:p w:rsidR="00801F11" w:rsidRPr="004679F3" w:rsidRDefault="00801F11" w:rsidP="004679F3">
            <w:pPr>
              <w:spacing w:line="240" w:lineRule="exact"/>
              <w:jc w:val="center"/>
              <w:rPr>
                <w:rFonts w:ascii="Times New Roman" w:hAnsi="Times New Roman"/>
                <w:bCs/>
                <w:sz w:val="18"/>
                <w:szCs w:val="18"/>
              </w:rPr>
            </w:pPr>
            <w:r w:rsidRPr="004679F3">
              <w:rPr>
                <w:rFonts w:ascii="Times New Roman" w:hAnsi="Times New Roman" w:hint="eastAsia"/>
                <w:bCs/>
                <w:sz w:val="18"/>
                <w:szCs w:val="18"/>
              </w:rPr>
              <w:t>1250</w:t>
            </w:r>
          </w:p>
        </w:tc>
        <w:tc>
          <w:tcPr>
            <w:tcW w:w="666" w:type="dxa"/>
            <w:shd w:val="clear" w:color="auto" w:fill="auto"/>
          </w:tcPr>
          <w:p w:rsidR="00801F11" w:rsidRPr="004679F3" w:rsidRDefault="00801F11" w:rsidP="004679F3">
            <w:pPr>
              <w:spacing w:line="240" w:lineRule="exact"/>
              <w:jc w:val="center"/>
              <w:rPr>
                <w:rFonts w:ascii="Times New Roman" w:hAnsi="Times New Roman"/>
                <w:bCs/>
                <w:sz w:val="18"/>
                <w:szCs w:val="18"/>
              </w:rPr>
            </w:pPr>
            <w:r w:rsidRPr="004679F3">
              <w:rPr>
                <w:rFonts w:ascii="Times New Roman" w:hAnsi="Times New Roman" w:hint="eastAsia"/>
                <w:bCs/>
                <w:sz w:val="18"/>
                <w:szCs w:val="18"/>
              </w:rPr>
              <w:t>12500</w:t>
            </w:r>
          </w:p>
        </w:tc>
        <w:tc>
          <w:tcPr>
            <w:tcW w:w="2642" w:type="dxa"/>
            <w:shd w:val="clear" w:color="auto" w:fill="auto"/>
          </w:tcPr>
          <w:p w:rsidR="00801F11" w:rsidRPr="004679F3" w:rsidRDefault="00801F11" w:rsidP="004679F3">
            <w:pPr>
              <w:spacing w:line="240" w:lineRule="exact"/>
              <w:jc w:val="left"/>
              <w:rPr>
                <w:rFonts w:ascii="Times New Roman" w:hAnsi="Times New Roman"/>
                <w:bCs/>
                <w:sz w:val="18"/>
                <w:szCs w:val="18"/>
              </w:rPr>
            </w:pPr>
            <w:r w:rsidRPr="004679F3">
              <w:rPr>
                <w:rFonts w:ascii="Times New Roman" w:hAnsi="Times New Roman" w:hint="eastAsia"/>
                <w:bCs/>
                <w:sz w:val="18"/>
                <w:szCs w:val="18"/>
              </w:rPr>
              <w:t>励勤计划（家庭经济困难教师）</w:t>
            </w:r>
          </w:p>
        </w:tc>
        <w:tc>
          <w:tcPr>
            <w:tcW w:w="1233" w:type="dxa"/>
            <w:shd w:val="clear" w:color="auto" w:fill="auto"/>
          </w:tcPr>
          <w:p w:rsidR="00801F11" w:rsidRPr="004679F3" w:rsidRDefault="00801F11" w:rsidP="004679F3">
            <w:pPr>
              <w:spacing w:line="240" w:lineRule="exact"/>
              <w:jc w:val="center"/>
              <w:rPr>
                <w:rFonts w:ascii="Times New Roman" w:hAnsi="Times New Roman"/>
                <w:bCs/>
                <w:sz w:val="18"/>
                <w:szCs w:val="18"/>
              </w:rPr>
            </w:pPr>
            <w:r w:rsidRPr="004679F3">
              <w:rPr>
                <w:rFonts w:ascii="Times New Roman" w:hAnsi="Times New Roman" w:hint="eastAsia"/>
                <w:bCs/>
                <w:sz w:val="18"/>
                <w:szCs w:val="18"/>
              </w:rPr>
              <w:t>41</w:t>
            </w:r>
          </w:p>
        </w:tc>
        <w:tc>
          <w:tcPr>
            <w:tcW w:w="748" w:type="dxa"/>
            <w:shd w:val="clear" w:color="auto" w:fill="auto"/>
          </w:tcPr>
          <w:p w:rsidR="00801F11" w:rsidRPr="004679F3" w:rsidRDefault="00801F11" w:rsidP="004679F3">
            <w:pPr>
              <w:spacing w:line="240" w:lineRule="exact"/>
              <w:jc w:val="center"/>
              <w:rPr>
                <w:rFonts w:ascii="Times New Roman" w:hAnsi="Times New Roman"/>
                <w:bCs/>
                <w:sz w:val="18"/>
                <w:szCs w:val="18"/>
              </w:rPr>
            </w:pPr>
            <w:r w:rsidRPr="004679F3">
              <w:rPr>
                <w:rFonts w:ascii="Times New Roman" w:hAnsi="Times New Roman" w:hint="eastAsia"/>
                <w:bCs/>
                <w:sz w:val="18"/>
                <w:szCs w:val="18"/>
              </w:rPr>
              <w:t>41</w:t>
            </w:r>
          </w:p>
        </w:tc>
      </w:tr>
      <w:tr w:rsidR="00801F11" w:rsidRPr="0063364A" w:rsidTr="00B72A95">
        <w:tc>
          <w:tcPr>
            <w:tcW w:w="2336" w:type="dxa"/>
            <w:shd w:val="clear" w:color="auto" w:fill="auto"/>
          </w:tcPr>
          <w:p w:rsidR="00801F11" w:rsidRPr="004679F3" w:rsidRDefault="00801F11" w:rsidP="004679F3">
            <w:pPr>
              <w:spacing w:line="240" w:lineRule="exact"/>
              <w:jc w:val="left"/>
              <w:rPr>
                <w:rFonts w:ascii="Times New Roman" w:hAnsi="Times New Roman"/>
                <w:bCs/>
                <w:sz w:val="18"/>
                <w:szCs w:val="18"/>
              </w:rPr>
            </w:pPr>
            <w:r w:rsidRPr="004679F3">
              <w:rPr>
                <w:rFonts w:ascii="Times New Roman" w:hAnsi="Times New Roman" w:hint="eastAsia"/>
                <w:bCs/>
                <w:sz w:val="18"/>
                <w:szCs w:val="18"/>
              </w:rPr>
              <w:t>普通高中免学费资金</w:t>
            </w:r>
          </w:p>
        </w:tc>
        <w:tc>
          <w:tcPr>
            <w:tcW w:w="1127" w:type="dxa"/>
            <w:shd w:val="clear" w:color="auto" w:fill="auto"/>
          </w:tcPr>
          <w:p w:rsidR="00801F11" w:rsidRPr="004679F3" w:rsidRDefault="00996EF7" w:rsidP="00996EF7">
            <w:pPr>
              <w:spacing w:line="240" w:lineRule="exact"/>
              <w:jc w:val="center"/>
              <w:rPr>
                <w:rFonts w:ascii="Times New Roman" w:hAnsi="Times New Roman"/>
                <w:bCs/>
                <w:sz w:val="18"/>
                <w:szCs w:val="18"/>
              </w:rPr>
            </w:pPr>
            <w:r w:rsidRPr="004679F3">
              <w:rPr>
                <w:rFonts w:ascii="Times New Roman" w:hAnsi="Times New Roman" w:hint="eastAsia"/>
                <w:bCs/>
                <w:sz w:val="18"/>
                <w:szCs w:val="18"/>
              </w:rPr>
              <w:t>2</w:t>
            </w:r>
            <w:r>
              <w:rPr>
                <w:rFonts w:ascii="Times New Roman" w:hAnsi="Times New Roman" w:hint="eastAsia"/>
                <w:bCs/>
                <w:sz w:val="18"/>
                <w:szCs w:val="18"/>
              </w:rPr>
              <w:t>10</w:t>
            </w:r>
          </w:p>
        </w:tc>
        <w:tc>
          <w:tcPr>
            <w:tcW w:w="666" w:type="dxa"/>
            <w:shd w:val="clear" w:color="auto" w:fill="auto"/>
          </w:tcPr>
          <w:p w:rsidR="00801F11" w:rsidRPr="004679F3" w:rsidRDefault="00996EF7" w:rsidP="004679F3">
            <w:pPr>
              <w:spacing w:line="240" w:lineRule="exact"/>
              <w:jc w:val="center"/>
              <w:rPr>
                <w:rFonts w:ascii="Times New Roman" w:hAnsi="Times New Roman"/>
                <w:bCs/>
                <w:sz w:val="18"/>
                <w:szCs w:val="18"/>
              </w:rPr>
            </w:pPr>
            <w:r>
              <w:rPr>
                <w:rFonts w:ascii="Times New Roman" w:hAnsi="Times New Roman" w:hint="eastAsia"/>
                <w:bCs/>
                <w:sz w:val="18"/>
                <w:szCs w:val="18"/>
              </w:rPr>
              <w:t>2075</w:t>
            </w:r>
          </w:p>
        </w:tc>
        <w:tc>
          <w:tcPr>
            <w:tcW w:w="2642" w:type="dxa"/>
            <w:shd w:val="clear" w:color="auto" w:fill="auto"/>
          </w:tcPr>
          <w:p w:rsidR="00801F11" w:rsidRPr="004679F3" w:rsidRDefault="00801F11" w:rsidP="004679F3">
            <w:pPr>
              <w:spacing w:line="240" w:lineRule="exact"/>
              <w:jc w:val="left"/>
              <w:rPr>
                <w:rFonts w:ascii="Times New Roman" w:hAnsi="Times New Roman"/>
                <w:bCs/>
                <w:sz w:val="18"/>
                <w:szCs w:val="18"/>
              </w:rPr>
            </w:pPr>
            <w:r w:rsidRPr="004679F3">
              <w:rPr>
                <w:rFonts w:ascii="Times New Roman" w:hAnsi="Times New Roman" w:hint="eastAsia"/>
                <w:bCs/>
                <w:sz w:val="18"/>
                <w:szCs w:val="18"/>
              </w:rPr>
              <w:t>幼儿教师资助计划</w:t>
            </w:r>
          </w:p>
        </w:tc>
        <w:tc>
          <w:tcPr>
            <w:tcW w:w="1233" w:type="dxa"/>
            <w:shd w:val="clear" w:color="auto" w:fill="auto"/>
          </w:tcPr>
          <w:p w:rsidR="00801F11" w:rsidRPr="004679F3" w:rsidRDefault="00801F11" w:rsidP="004679F3">
            <w:pPr>
              <w:spacing w:line="240" w:lineRule="exact"/>
              <w:jc w:val="center"/>
              <w:rPr>
                <w:rFonts w:ascii="Times New Roman" w:hAnsi="Times New Roman"/>
                <w:bCs/>
                <w:sz w:val="18"/>
                <w:szCs w:val="18"/>
              </w:rPr>
            </w:pPr>
            <w:r w:rsidRPr="004679F3">
              <w:rPr>
                <w:rFonts w:ascii="Times New Roman" w:hAnsi="Times New Roman" w:hint="eastAsia"/>
                <w:bCs/>
                <w:sz w:val="18"/>
                <w:szCs w:val="18"/>
              </w:rPr>
              <w:t>4</w:t>
            </w:r>
          </w:p>
        </w:tc>
        <w:tc>
          <w:tcPr>
            <w:tcW w:w="748" w:type="dxa"/>
            <w:shd w:val="clear" w:color="auto" w:fill="auto"/>
          </w:tcPr>
          <w:p w:rsidR="00801F11" w:rsidRPr="004679F3" w:rsidRDefault="00801F11" w:rsidP="004679F3">
            <w:pPr>
              <w:spacing w:line="240" w:lineRule="exact"/>
              <w:jc w:val="center"/>
              <w:rPr>
                <w:rFonts w:ascii="Times New Roman" w:hAnsi="Times New Roman"/>
                <w:bCs/>
                <w:sz w:val="18"/>
                <w:szCs w:val="18"/>
              </w:rPr>
            </w:pPr>
            <w:r w:rsidRPr="004679F3">
              <w:rPr>
                <w:rFonts w:ascii="Times New Roman" w:hAnsi="Times New Roman" w:hint="eastAsia"/>
                <w:bCs/>
                <w:sz w:val="18"/>
                <w:szCs w:val="18"/>
              </w:rPr>
              <w:t>4</w:t>
            </w:r>
          </w:p>
        </w:tc>
      </w:tr>
      <w:tr w:rsidR="00801F11" w:rsidRPr="0063364A" w:rsidTr="00B72A95">
        <w:tc>
          <w:tcPr>
            <w:tcW w:w="2336" w:type="dxa"/>
            <w:shd w:val="clear" w:color="auto" w:fill="auto"/>
          </w:tcPr>
          <w:p w:rsidR="00801F11" w:rsidRPr="004679F3" w:rsidRDefault="00801F11" w:rsidP="004679F3">
            <w:pPr>
              <w:spacing w:line="240" w:lineRule="exact"/>
              <w:jc w:val="left"/>
              <w:rPr>
                <w:rFonts w:ascii="Times New Roman" w:hAnsi="Times New Roman"/>
                <w:bCs/>
                <w:sz w:val="18"/>
                <w:szCs w:val="18"/>
              </w:rPr>
            </w:pPr>
            <w:r w:rsidRPr="004679F3">
              <w:rPr>
                <w:rFonts w:ascii="Times New Roman" w:hAnsi="Times New Roman" w:hint="eastAsia"/>
                <w:bCs/>
                <w:sz w:val="18"/>
                <w:szCs w:val="18"/>
              </w:rPr>
              <w:t>中职国家助学金</w:t>
            </w:r>
          </w:p>
        </w:tc>
        <w:tc>
          <w:tcPr>
            <w:tcW w:w="1127" w:type="dxa"/>
            <w:shd w:val="clear" w:color="auto" w:fill="auto"/>
          </w:tcPr>
          <w:p w:rsidR="00801F11" w:rsidRPr="004679F3" w:rsidRDefault="00996EF7" w:rsidP="004679F3">
            <w:pPr>
              <w:spacing w:line="240" w:lineRule="exact"/>
              <w:jc w:val="center"/>
              <w:rPr>
                <w:rFonts w:ascii="Times New Roman" w:hAnsi="Times New Roman"/>
                <w:bCs/>
                <w:sz w:val="18"/>
                <w:szCs w:val="18"/>
              </w:rPr>
            </w:pPr>
            <w:r>
              <w:rPr>
                <w:rFonts w:ascii="Times New Roman" w:hAnsi="Times New Roman" w:hint="eastAsia"/>
                <w:bCs/>
                <w:sz w:val="18"/>
                <w:szCs w:val="18"/>
              </w:rPr>
              <w:t>305</w:t>
            </w:r>
          </w:p>
        </w:tc>
        <w:tc>
          <w:tcPr>
            <w:tcW w:w="666" w:type="dxa"/>
            <w:shd w:val="clear" w:color="auto" w:fill="auto"/>
          </w:tcPr>
          <w:p w:rsidR="00801F11" w:rsidRPr="004679F3" w:rsidRDefault="00996EF7" w:rsidP="004679F3">
            <w:pPr>
              <w:spacing w:line="240" w:lineRule="exact"/>
              <w:jc w:val="center"/>
              <w:rPr>
                <w:rFonts w:ascii="Times New Roman" w:hAnsi="Times New Roman"/>
                <w:bCs/>
                <w:sz w:val="18"/>
                <w:szCs w:val="18"/>
              </w:rPr>
            </w:pPr>
            <w:r>
              <w:rPr>
                <w:rFonts w:ascii="Times New Roman" w:hAnsi="Times New Roman" w:hint="eastAsia"/>
                <w:bCs/>
                <w:sz w:val="18"/>
                <w:szCs w:val="18"/>
              </w:rPr>
              <w:t>3000</w:t>
            </w:r>
          </w:p>
        </w:tc>
        <w:tc>
          <w:tcPr>
            <w:tcW w:w="2642" w:type="dxa"/>
            <w:shd w:val="clear" w:color="auto" w:fill="auto"/>
          </w:tcPr>
          <w:p w:rsidR="00801F11" w:rsidRPr="004679F3" w:rsidRDefault="00801F11" w:rsidP="004679F3">
            <w:pPr>
              <w:spacing w:line="240" w:lineRule="exact"/>
              <w:jc w:val="left"/>
              <w:rPr>
                <w:rFonts w:ascii="Times New Roman" w:hAnsi="Times New Roman"/>
                <w:bCs/>
                <w:sz w:val="18"/>
                <w:szCs w:val="18"/>
              </w:rPr>
            </w:pPr>
            <w:r w:rsidRPr="004679F3">
              <w:rPr>
                <w:rFonts w:ascii="Times New Roman" w:hAnsi="Times New Roman" w:hint="eastAsia"/>
                <w:bCs/>
                <w:sz w:val="18"/>
                <w:szCs w:val="18"/>
              </w:rPr>
              <w:t>滋惠计划（家庭经济困难且品学兼优学生）</w:t>
            </w:r>
          </w:p>
        </w:tc>
        <w:tc>
          <w:tcPr>
            <w:tcW w:w="1233" w:type="dxa"/>
            <w:shd w:val="clear" w:color="auto" w:fill="auto"/>
          </w:tcPr>
          <w:p w:rsidR="00801F11" w:rsidRPr="004679F3" w:rsidRDefault="00801F11" w:rsidP="004679F3">
            <w:pPr>
              <w:spacing w:line="240" w:lineRule="exact"/>
              <w:jc w:val="center"/>
              <w:rPr>
                <w:rFonts w:ascii="Times New Roman" w:hAnsi="Times New Roman"/>
                <w:bCs/>
                <w:sz w:val="18"/>
                <w:szCs w:val="18"/>
              </w:rPr>
            </w:pPr>
            <w:r w:rsidRPr="004679F3">
              <w:rPr>
                <w:rFonts w:ascii="Times New Roman" w:hAnsi="Times New Roman" w:hint="eastAsia"/>
                <w:bCs/>
                <w:sz w:val="18"/>
                <w:szCs w:val="18"/>
              </w:rPr>
              <w:t>27.4</w:t>
            </w:r>
          </w:p>
        </w:tc>
        <w:tc>
          <w:tcPr>
            <w:tcW w:w="748" w:type="dxa"/>
            <w:shd w:val="clear" w:color="auto" w:fill="auto"/>
          </w:tcPr>
          <w:p w:rsidR="00801F11" w:rsidRPr="004679F3" w:rsidRDefault="00801F11" w:rsidP="004679F3">
            <w:pPr>
              <w:spacing w:line="240" w:lineRule="exact"/>
              <w:jc w:val="center"/>
              <w:rPr>
                <w:rFonts w:ascii="Times New Roman" w:hAnsi="Times New Roman"/>
                <w:bCs/>
                <w:sz w:val="18"/>
                <w:szCs w:val="18"/>
              </w:rPr>
            </w:pPr>
            <w:r w:rsidRPr="004679F3">
              <w:rPr>
                <w:rFonts w:ascii="Times New Roman" w:hAnsi="Times New Roman" w:hint="eastAsia"/>
                <w:bCs/>
                <w:sz w:val="18"/>
                <w:szCs w:val="18"/>
              </w:rPr>
              <w:t>137</w:t>
            </w:r>
          </w:p>
        </w:tc>
      </w:tr>
      <w:tr w:rsidR="00801F11" w:rsidRPr="0063364A" w:rsidTr="00B72A95">
        <w:tc>
          <w:tcPr>
            <w:tcW w:w="2336" w:type="dxa"/>
            <w:shd w:val="clear" w:color="auto" w:fill="auto"/>
          </w:tcPr>
          <w:p w:rsidR="00801F11" w:rsidRPr="004679F3" w:rsidRDefault="00801F11" w:rsidP="004679F3">
            <w:pPr>
              <w:spacing w:line="240" w:lineRule="exact"/>
              <w:jc w:val="left"/>
              <w:rPr>
                <w:rFonts w:ascii="Times New Roman" w:hAnsi="Times New Roman"/>
                <w:bCs/>
                <w:sz w:val="18"/>
                <w:szCs w:val="18"/>
              </w:rPr>
            </w:pPr>
            <w:r w:rsidRPr="004679F3">
              <w:rPr>
                <w:rFonts w:ascii="Times New Roman" w:hAnsi="Times New Roman" w:hint="eastAsia"/>
                <w:bCs/>
                <w:sz w:val="18"/>
                <w:szCs w:val="18"/>
              </w:rPr>
              <w:t>中职免学费资金</w:t>
            </w:r>
          </w:p>
        </w:tc>
        <w:tc>
          <w:tcPr>
            <w:tcW w:w="1127" w:type="dxa"/>
            <w:shd w:val="clear" w:color="auto" w:fill="auto"/>
          </w:tcPr>
          <w:p w:rsidR="00801F11" w:rsidRPr="004679F3" w:rsidRDefault="00801F11" w:rsidP="004679F3">
            <w:pPr>
              <w:spacing w:line="240" w:lineRule="exact"/>
              <w:jc w:val="center"/>
              <w:rPr>
                <w:rFonts w:ascii="Times New Roman" w:hAnsi="Times New Roman"/>
                <w:bCs/>
                <w:sz w:val="18"/>
                <w:szCs w:val="18"/>
              </w:rPr>
            </w:pPr>
            <w:r w:rsidRPr="004679F3">
              <w:rPr>
                <w:rFonts w:ascii="Times New Roman" w:hAnsi="Times New Roman" w:hint="eastAsia"/>
                <w:bCs/>
                <w:sz w:val="18"/>
                <w:szCs w:val="18"/>
              </w:rPr>
              <w:t>1900</w:t>
            </w:r>
          </w:p>
        </w:tc>
        <w:tc>
          <w:tcPr>
            <w:tcW w:w="666" w:type="dxa"/>
            <w:shd w:val="clear" w:color="auto" w:fill="auto"/>
          </w:tcPr>
          <w:p w:rsidR="00801F11" w:rsidRPr="004679F3" w:rsidRDefault="00801F11" w:rsidP="004679F3">
            <w:pPr>
              <w:spacing w:line="240" w:lineRule="exact"/>
              <w:jc w:val="center"/>
              <w:rPr>
                <w:rFonts w:ascii="Times New Roman" w:hAnsi="Times New Roman"/>
                <w:bCs/>
                <w:sz w:val="18"/>
                <w:szCs w:val="18"/>
              </w:rPr>
            </w:pPr>
            <w:r w:rsidRPr="004679F3">
              <w:rPr>
                <w:rFonts w:ascii="Times New Roman" w:hAnsi="Times New Roman" w:hint="eastAsia"/>
                <w:bCs/>
                <w:sz w:val="18"/>
                <w:szCs w:val="18"/>
              </w:rPr>
              <w:t>12</w:t>
            </w:r>
            <w:r w:rsidR="00996EF7">
              <w:rPr>
                <w:rFonts w:ascii="Times New Roman" w:hAnsi="Times New Roman" w:hint="eastAsia"/>
                <w:bCs/>
                <w:sz w:val="18"/>
                <w:szCs w:val="18"/>
              </w:rPr>
              <w:t>9</w:t>
            </w:r>
            <w:r w:rsidRPr="004679F3">
              <w:rPr>
                <w:rFonts w:ascii="Times New Roman" w:hAnsi="Times New Roman" w:hint="eastAsia"/>
                <w:bCs/>
                <w:sz w:val="18"/>
                <w:szCs w:val="18"/>
              </w:rPr>
              <w:t>00</w:t>
            </w:r>
          </w:p>
        </w:tc>
        <w:tc>
          <w:tcPr>
            <w:tcW w:w="2642" w:type="dxa"/>
            <w:shd w:val="clear" w:color="auto" w:fill="auto"/>
          </w:tcPr>
          <w:p w:rsidR="00801F11" w:rsidRPr="004679F3" w:rsidRDefault="00801F11" w:rsidP="004679F3">
            <w:pPr>
              <w:spacing w:line="240" w:lineRule="exact"/>
              <w:jc w:val="left"/>
              <w:rPr>
                <w:rFonts w:ascii="Times New Roman" w:hAnsi="Times New Roman"/>
                <w:bCs/>
                <w:sz w:val="18"/>
                <w:szCs w:val="18"/>
              </w:rPr>
            </w:pPr>
            <w:r w:rsidRPr="004679F3">
              <w:rPr>
                <w:rFonts w:ascii="Times New Roman" w:hAnsi="Times New Roman" w:hint="eastAsia"/>
                <w:bCs/>
                <w:sz w:val="18"/>
                <w:szCs w:val="18"/>
              </w:rPr>
              <w:t>大学生新生路费</w:t>
            </w:r>
          </w:p>
        </w:tc>
        <w:tc>
          <w:tcPr>
            <w:tcW w:w="1233" w:type="dxa"/>
            <w:shd w:val="clear" w:color="auto" w:fill="auto"/>
          </w:tcPr>
          <w:p w:rsidR="00801F11" w:rsidRPr="004679F3" w:rsidRDefault="00996EF7" w:rsidP="00996EF7">
            <w:pPr>
              <w:spacing w:line="240" w:lineRule="exact"/>
              <w:jc w:val="center"/>
              <w:rPr>
                <w:rFonts w:ascii="Times New Roman" w:hAnsi="Times New Roman"/>
                <w:bCs/>
                <w:sz w:val="18"/>
                <w:szCs w:val="18"/>
              </w:rPr>
            </w:pPr>
            <w:r w:rsidRPr="004679F3">
              <w:rPr>
                <w:rFonts w:ascii="Times New Roman" w:hAnsi="Times New Roman" w:hint="eastAsia"/>
                <w:bCs/>
                <w:sz w:val="18"/>
                <w:szCs w:val="18"/>
              </w:rPr>
              <w:t>2</w:t>
            </w:r>
            <w:r>
              <w:rPr>
                <w:rFonts w:ascii="Times New Roman" w:hAnsi="Times New Roman" w:hint="eastAsia"/>
                <w:bCs/>
                <w:sz w:val="18"/>
                <w:szCs w:val="18"/>
              </w:rPr>
              <w:t>2.15</w:t>
            </w:r>
          </w:p>
        </w:tc>
        <w:tc>
          <w:tcPr>
            <w:tcW w:w="748" w:type="dxa"/>
            <w:shd w:val="clear" w:color="auto" w:fill="auto"/>
          </w:tcPr>
          <w:p w:rsidR="00801F11" w:rsidRPr="004679F3" w:rsidRDefault="00996EF7" w:rsidP="00996EF7">
            <w:pPr>
              <w:spacing w:line="240" w:lineRule="exact"/>
              <w:jc w:val="center"/>
              <w:rPr>
                <w:rFonts w:ascii="Times New Roman" w:hAnsi="Times New Roman"/>
                <w:bCs/>
                <w:sz w:val="18"/>
                <w:szCs w:val="18"/>
              </w:rPr>
            </w:pPr>
            <w:r w:rsidRPr="004679F3">
              <w:rPr>
                <w:rFonts w:ascii="Times New Roman" w:hAnsi="Times New Roman" w:hint="eastAsia"/>
                <w:bCs/>
                <w:sz w:val="18"/>
                <w:szCs w:val="18"/>
              </w:rPr>
              <w:t>3</w:t>
            </w:r>
            <w:r>
              <w:rPr>
                <w:rFonts w:ascii="Times New Roman" w:hAnsi="Times New Roman" w:hint="eastAsia"/>
                <w:bCs/>
                <w:sz w:val="18"/>
                <w:szCs w:val="18"/>
              </w:rPr>
              <w:t>56</w:t>
            </w:r>
          </w:p>
        </w:tc>
      </w:tr>
      <w:tr w:rsidR="00801F11" w:rsidRPr="0063364A" w:rsidTr="00B72A95">
        <w:tc>
          <w:tcPr>
            <w:tcW w:w="2336" w:type="dxa"/>
            <w:shd w:val="clear" w:color="auto" w:fill="auto"/>
          </w:tcPr>
          <w:p w:rsidR="00801F11" w:rsidRPr="004679F3" w:rsidRDefault="00801F11" w:rsidP="004679F3">
            <w:pPr>
              <w:spacing w:line="240" w:lineRule="exact"/>
              <w:jc w:val="left"/>
              <w:rPr>
                <w:rFonts w:ascii="Times New Roman" w:hAnsi="Times New Roman"/>
                <w:bCs/>
                <w:sz w:val="18"/>
                <w:szCs w:val="18"/>
              </w:rPr>
            </w:pPr>
            <w:r w:rsidRPr="004679F3">
              <w:rPr>
                <w:rFonts w:ascii="Times New Roman" w:hAnsi="Times New Roman" w:hint="eastAsia"/>
                <w:bCs/>
                <w:sz w:val="18"/>
                <w:szCs w:val="18"/>
              </w:rPr>
              <w:t>中职国家奖学金</w:t>
            </w:r>
          </w:p>
        </w:tc>
        <w:tc>
          <w:tcPr>
            <w:tcW w:w="1127" w:type="dxa"/>
            <w:shd w:val="clear" w:color="auto" w:fill="auto"/>
          </w:tcPr>
          <w:p w:rsidR="00801F11" w:rsidRPr="004679F3" w:rsidRDefault="00996EF7" w:rsidP="004679F3">
            <w:pPr>
              <w:spacing w:line="240" w:lineRule="exact"/>
              <w:jc w:val="center"/>
              <w:rPr>
                <w:rFonts w:ascii="Times New Roman" w:hAnsi="Times New Roman"/>
                <w:bCs/>
                <w:sz w:val="18"/>
                <w:szCs w:val="18"/>
              </w:rPr>
            </w:pPr>
            <w:r>
              <w:rPr>
                <w:rFonts w:ascii="Times New Roman" w:hAnsi="Times New Roman" w:hint="eastAsia"/>
                <w:bCs/>
                <w:sz w:val="18"/>
                <w:szCs w:val="18"/>
              </w:rPr>
              <w:t>3.6</w:t>
            </w:r>
          </w:p>
        </w:tc>
        <w:tc>
          <w:tcPr>
            <w:tcW w:w="666" w:type="dxa"/>
            <w:shd w:val="clear" w:color="auto" w:fill="auto"/>
          </w:tcPr>
          <w:p w:rsidR="00801F11" w:rsidRPr="004679F3" w:rsidRDefault="00996EF7" w:rsidP="004679F3">
            <w:pPr>
              <w:spacing w:line="240" w:lineRule="exact"/>
              <w:jc w:val="center"/>
              <w:rPr>
                <w:rFonts w:ascii="Times New Roman" w:hAnsi="Times New Roman"/>
                <w:bCs/>
                <w:sz w:val="18"/>
                <w:szCs w:val="18"/>
              </w:rPr>
            </w:pPr>
            <w:r>
              <w:rPr>
                <w:rFonts w:ascii="Times New Roman" w:hAnsi="Times New Roman" w:hint="eastAsia"/>
                <w:bCs/>
                <w:sz w:val="18"/>
                <w:szCs w:val="18"/>
              </w:rPr>
              <w:t>6</w:t>
            </w:r>
          </w:p>
        </w:tc>
        <w:tc>
          <w:tcPr>
            <w:tcW w:w="2642" w:type="dxa"/>
            <w:shd w:val="clear" w:color="auto" w:fill="auto"/>
          </w:tcPr>
          <w:p w:rsidR="00801F11" w:rsidRPr="004679F3" w:rsidRDefault="00801F11" w:rsidP="004679F3">
            <w:pPr>
              <w:spacing w:line="240" w:lineRule="exact"/>
              <w:jc w:val="left"/>
              <w:rPr>
                <w:rFonts w:ascii="Times New Roman" w:hAnsi="Times New Roman"/>
                <w:bCs/>
                <w:sz w:val="18"/>
                <w:szCs w:val="18"/>
              </w:rPr>
            </w:pPr>
            <w:r w:rsidRPr="004679F3">
              <w:rPr>
                <w:rFonts w:ascii="Times New Roman" w:hAnsi="Times New Roman" w:hint="eastAsia"/>
                <w:bCs/>
                <w:sz w:val="18"/>
                <w:szCs w:val="18"/>
              </w:rPr>
              <w:t>总计</w:t>
            </w:r>
          </w:p>
        </w:tc>
        <w:tc>
          <w:tcPr>
            <w:tcW w:w="1233" w:type="dxa"/>
            <w:shd w:val="clear" w:color="auto" w:fill="auto"/>
          </w:tcPr>
          <w:p w:rsidR="00801F11" w:rsidRPr="004679F3" w:rsidRDefault="00801F11" w:rsidP="004679F3">
            <w:pPr>
              <w:spacing w:line="240" w:lineRule="exact"/>
              <w:jc w:val="center"/>
              <w:rPr>
                <w:rFonts w:ascii="Times New Roman" w:hAnsi="Times New Roman"/>
                <w:bCs/>
                <w:sz w:val="18"/>
                <w:szCs w:val="18"/>
              </w:rPr>
            </w:pPr>
            <w:r w:rsidRPr="004679F3">
              <w:rPr>
                <w:rFonts w:ascii="Times New Roman" w:hAnsi="Times New Roman" w:hint="eastAsia"/>
                <w:bCs/>
                <w:sz w:val="18"/>
                <w:szCs w:val="18"/>
              </w:rPr>
              <w:t>9</w:t>
            </w:r>
            <w:r w:rsidR="00996EF7">
              <w:rPr>
                <w:rFonts w:ascii="Times New Roman" w:hAnsi="Times New Roman" w:hint="eastAsia"/>
                <w:bCs/>
                <w:sz w:val="18"/>
                <w:szCs w:val="18"/>
              </w:rPr>
              <w:t>4.55</w:t>
            </w:r>
          </w:p>
        </w:tc>
        <w:tc>
          <w:tcPr>
            <w:tcW w:w="748" w:type="dxa"/>
            <w:shd w:val="clear" w:color="auto" w:fill="auto"/>
          </w:tcPr>
          <w:p w:rsidR="00801F11" w:rsidRPr="004679F3" w:rsidRDefault="00996EF7" w:rsidP="00996EF7">
            <w:pPr>
              <w:spacing w:line="240" w:lineRule="exact"/>
              <w:jc w:val="center"/>
              <w:rPr>
                <w:rFonts w:ascii="Times New Roman" w:hAnsi="Times New Roman"/>
                <w:bCs/>
                <w:sz w:val="18"/>
                <w:szCs w:val="18"/>
              </w:rPr>
            </w:pPr>
            <w:r w:rsidRPr="004679F3">
              <w:rPr>
                <w:rFonts w:ascii="Times New Roman" w:hAnsi="Times New Roman" w:hint="eastAsia"/>
                <w:bCs/>
                <w:sz w:val="18"/>
                <w:szCs w:val="18"/>
              </w:rPr>
              <w:t>5</w:t>
            </w:r>
            <w:r>
              <w:rPr>
                <w:rFonts w:ascii="Times New Roman" w:hAnsi="Times New Roman" w:hint="eastAsia"/>
                <w:bCs/>
                <w:sz w:val="18"/>
                <w:szCs w:val="18"/>
              </w:rPr>
              <w:t>38</w:t>
            </w:r>
          </w:p>
        </w:tc>
      </w:tr>
      <w:tr w:rsidR="00801F11" w:rsidRPr="0063364A" w:rsidTr="00B72A95">
        <w:tc>
          <w:tcPr>
            <w:tcW w:w="2336" w:type="dxa"/>
            <w:shd w:val="clear" w:color="auto" w:fill="auto"/>
          </w:tcPr>
          <w:p w:rsidR="00801F11" w:rsidRPr="004679F3" w:rsidRDefault="00801F11" w:rsidP="004679F3">
            <w:pPr>
              <w:spacing w:line="240" w:lineRule="exact"/>
              <w:jc w:val="left"/>
              <w:rPr>
                <w:rFonts w:ascii="Times New Roman" w:hAnsi="Times New Roman"/>
                <w:bCs/>
                <w:sz w:val="18"/>
                <w:szCs w:val="18"/>
              </w:rPr>
            </w:pPr>
            <w:r w:rsidRPr="004679F3">
              <w:rPr>
                <w:rFonts w:ascii="Times New Roman" w:hAnsi="Times New Roman" w:hint="eastAsia"/>
                <w:bCs/>
                <w:sz w:val="18"/>
                <w:szCs w:val="18"/>
              </w:rPr>
              <w:t>幼儿资助资金</w:t>
            </w:r>
          </w:p>
        </w:tc>
        <w:tc>
          <w:tcPr>
            <w:tcW w:w="1127" w:type="dxa"/>
            <w:shd w:val="clear" w:color="auto" w:fill="auto"/>
          </w:tcPr>
          <w:p w:rsidR="00801F11" w:rsidRPr="004679F3" w:rsidRDefault="00996EF7" w:rsidP="00996EF7">
            <w:pPr>
              <w:spacing w:line="240" w:lineRule="exact"/>
              <w:jc w:val="center"/>
              <w:rPr>
                <w:rFonts w:ascii="Times New Roman" w:hAnsi="Times New Roman"/>
                <w:bCs/>
                <w:sz w:val="18"/>
                <w:szCs w:val="18"/>
              </w:rPr>
            </w:pPr>
            <w:r w:rsidRPr="004679F3">
              <w:rPr>
                <w:rFonts w:ascii="Times New Roman" w:hAnsi="Times New Roman" w:hint="eastAsia"/>
                <w:bCs/>
                <w:sz w:val="18"/>
                <w:szCs w:val="18"/>
              </w:rPr>
              <w:t>4</w:t>
            </w:r>
            <w:r>
              <w:rPr>
                <w:rFonts w:ascii="Times New Roman" w:hAnsi="Times New Roman" w:hint="eastAsia"/>
                <w:bCs/>
                <w:sz w:val="18"/>
                <w:szCs w:val="18"/>
              </w:rPr>
              <w:t>40</w:t>
            </w:r>
          </w:p>
        </w:tc>
        <w:tc>
          <w:tcPr>
            <w:tcW w:w="666" w:type="dxa"/>
            <w:shd w:val="clear" w:color="auto" w:fill="auto"/>
          </w:tcPr>
          <w:p w:rsidR="00801F11" w:rsidRPr="004679F3" w:rsidRDefault="00996EF7" w:rsidP="00996EF7">
            <w:pPr>
              <w:spacing w:line="240" w:lineRule="exact"/>
              <w:jc w:val="center"/>
              <w:rPr>
                <w:rFonts w:ascii="Times New Roman" w:hAnsi="Times New Roman"/>
                <w:bCs/>
                <w:sz w:val="18"/>
                <w:szCs w:val="18"/>
              </w:rPr>
            </w:pPr>
            <w:r>
              <w:rPr>
                <w:rFonts w:ascii="Times New Roman" w:hAnsi="Times New Roman" w:hint="eastAsia"/>
                <w:bCs/>
                <w:sz w:val="18"/>
                <w:szCs w:val="18"/>
              </w:rPr>
              <w:t>8400</w:t>
            </w:r>
          </w:p>
        </w:tc>
        <w:tc>
          <w:tcPr>
            <w:tcW w:w="4623" w:type="dxa"/>
            <w:gridSpan w:val="3"/>
            <w:vMerge w:val="restart"/>
            <w:shd w:val="clear" w:color="auto" w:fill="auto"/>
          </w:tcPr>
          <w:p w:rsidR="00801F11" w:rsidRPr="004679F3" w:rsidRDefault="00801F11" w:rsidP="004679F3">
            <w:pPr>
              <w:spacing w:line="240" w:lineRule="exact"/>
              <w:jc w:val="center"/>
              <w:rPr>
                <w:rFonts w:ascii="Times New Roman" w:hAnsi="Times New Roman"/>
                <w:bCs/>
                <w:sz w:val="18"/>
                <w:szCs w:val="18"/>
              </w:rPr>
            </w:pPr>
          </w:p>
        </w:tc>
      </w:tr>
      <w:tr w:rsidR="00801F11" w:rsidRPr="0063364A" w:rsidTr="00B72A95">
        <w:tc>
          <w:tcPr>
            <w:tcW w:w="2336" w:type="dxa"/>
            <w:shd w:val="clear" w:color="auto" w:fill="auto"/>
          </w:tcPr>
          <w:p w:rsidR="00801F11" w:rsidRPr="004679F3" w:rsidRDefault="00801F11" w:rsidP="004679F3">
            <w:pPr>
              <w:spacing w:line="240" w:lineRule="exact"/>
              <w:jc w:val="left"/>
              <w:rPr>
                <w:rFonts w:ascii="Times New Roman" w:hAnsi="Times New Roman"/>
                <w:bCs/>
                <w:sz w:val="18"/>
                <w:szCs w:val="18"/>
              </w:rPr>
            </w:pPr>
            <w:r w:rsidRPr="004679F3">
              <w:rPr>
                <w:rFonts w:ascii="Times New Roman" w:hAnsi="Times New Roman" w:hint="eastAsia"/>
                <w:bCs/>
                <w:sz w:val="18"/>
                <w:szCs w:val="18"/>
              </w:rPr>
              <w:t>总计</w:t>
            </w:r>
          </w:p>
        </w:tc>
        <w:tc>
          <w:tcPr>
            <w:tcW w:w="1127" w:type="dxa"/>
            <w:shd w:val="clear" w:color="auto" w:fill="auto"/>
          </w:tcPr>
          <w:p w:rsidR="00801F11" w:rsidRPr="004679F3" w:rsidRDefault="00801F11" w:rsidP="004679F3">
            <w:pPr>
              <w:spacing w:line="240" w:lineRule="exact"/>
              <w:jc w:val="center"/>
              <w:rPr>
                <w:rFonts w:ascii="Times New Roman" w:hAnsi="Times New Roman"/>
                <w:bCs/>
                <w:sz w:val="18"/>
                <w:szCs w:val="18"/>
              </w:rPr>
            </w:pPr>
            <w:r w:rsidRPr="004679F3">
              <w:rPr>
                <w:rFonts w:ascii="Times New Roman" w:hAnsi="Times New Roman" w:hint="eastAsia"/>
                <w:bCs/>
                <w:sz w:val="18"/>
                <w:szCs w:val="18"/>
              </w:rPr>
              <w:t>4100</w:t>
            </w:r>
          </w:p>
        </w:tc>
        <w:tc>
          <w:tcPr>
            <w:tcW w:w="666" w:type="dxa"/>
            <w:shd w:val="clear" w:color="auto" w:fill="auto"/>
          </w:tcPr>
          <w:p w:rsidR="00801F11" w:rsidRPr="004679F3" w:rsidRDefault="00801F11" w:rsidP="004679F3">
            <w:pPr>
              <w:spacing w:line="240" w:lineRule="exact"/>
              <w:jc w:val="center"/>
              <w:rPr>
                <w:rFonts w:ascii="Times New Roman" w:hAnsi="Times New Roman"/>
                <w:bCs/>
                <w:sz w:val="18"/>
                <w:szCs w:val="18"/>
              </w:rPr>
            </w:pPr>
            <w:r w:rsidRPr="004679F3">
              <w:rPr>
                <w:rFonts w:ascii="Times New Roman" w:hAnsi="Times New Roman" w:hint="eastAsia"/>
                <w:bCs/>
                <w:sz w:val="18"/>
                <w:szCs w:val="18"/>
              </w:rPr>
              <w:t>39000</w:t>
            </w:r>
          </w:p>
        </w:tc>
        <w:tc>
          <w:tcPr>
            <w:tcW w:w="4623" w:type="dxa"/>
            <w:gridSpan w:val="3"/>
            <w:vMerge/>
            <w:shd w:val="clear" w:color="auto" w:fill="auto"/>
          </w:tcPr>
          <w:p w:rsidR="00801F11" w:rsidRPr="004679F3" w:rsidRDefault="00801F11" w:rsidP="004679F3">
            <w:pPr>
              <w:spacing w:line="240" w:lineRule="exact"/>
              <w:jc w:val="center"/>
              <w:rPr>
                <w:rFonts w:ascii="Times New Roman" w:hAnsi="Times New Roman"/>
                <w:bCs/>
                <w:sz w:val="18"/>
                <w:szCs w:val="18"/>
              </w:rPr>
            </w:pPr>
          </w:p>
        </w:tc>
      </w:tr>
    </w:tbl>
    <w:p w:rsidR="00801F11" w:rsidRPr="00801F11" w:rsidRDefault="00801F11" w:rsidP="00CE1D4F">
      <w:pPr>
        <w:tabs>
          <w:tab w:val="left" w:pos="5012"/>
        </w:tabs>
        <w:spacing w:beforeLines="50" w:line="590" w:lineRule="exact"/>
        <w:ind w:firstLineChars="200" w:firstLine="640"/>
        <w:rPr>
          <w:rFonts w:ascii="仿宋_GB2312" w:eastAsia="仿宋_GB2312"/>
          <w:sz w:val="32"/>
          <w:szCs w:val="32"/>
        </w:rPr>
      </w:pPr>
      <w:r w:rsidRPr="00801F11">
        <w:rPr>
          <w:rFonts w:ascii="仿宋_GB2312" w:eastAsia="仿宋_GB2312" w:hint="eastAsia"/>
          <w:b/>
          <w:bCs/>
          <w:sz w:val="32"/>
          <w:szCs w:val="32"/>
        </w:rPr>
        <w:t>三是教育扶贫脱贫攻坚工作精准有力。</w:t>
      </w:r>
      <w:r w:rsidRPr="00801F11">
        <w:rPr>
          <w:rFonts w:ascii="仿宋_GB2312" w:eastAsia="仿宋_GB2312" w:hint="eastAsia"/>
          <w:sz w:val="32"/>
          <w:szCs w:val="32"/>
        </w:rPr>
        <w:t>结合困难学生资格认定，加强与扶贫等部门共享数据资料，更加精准完成需要资助学生的建档立卡任务，努力达到各个学段全覆盖。共进行了84户的帮扶工作，全部实现脱贫，义务教育阶段实现零辍学。</w:t>
      </w:r>
    </w:p>
    <w:p w:rsidR="004B6490" w:rsidRDefault="004B6490" w:rsidP="007E07E2">
      <w:pPr>
        <w:tabs>
          <w:tab w:val="left" w:pos="5012"/>
        </w:tabs>
        <w:spacing w:line="590" w:lineRule="exact"/>
        <w:ind w:firstLineChars="200" w:firstLine="640"/>
        <w:rPr>
          <w:rFonts w:ascii="Times New Roman" w:eastAsia="仿宋_GB2312" w:hAnsi="Times New Roman"/>
          <w:b/>
          <w:bCs/>
          <w:sz w:val="32"/>
          <w:szCs w:val="32"/>
        </w:rPr>
      </w:pPr>
      <w:r>
        <w:rPr>
          <w:rFonts w:ascii="Times New Roman" w:eastAsia="仿宋_GB2312" w:hAnsi="Times New Roman" w:hint="eastAsia"/>
          <w:b/>
          <w:bCs/>
          <w:sz w:val="32"/>
          <w:szCs w:val="32"/>
        </w:rPr>
        <w:t>（四）</w:t>
      </w:r>
      <w:r w:rsidR="00801F11" w:rsidRPr="005D3E03">
        <w:rPr>
          <w:rFonts w:ascii="Times New Roman" w:eastAsia="仿宋_GB2312" w:hAnsi="Times New Roman" w:hint="eastAsia"/>
          <w:b/>
          <w:bCs/>
          <w:sz w:val="32"/>
          <w:szCs w:val="32"/>
        </w:rPr>
        <w:t>教育质量得到新提高</w:t>
      </w:r>
    </w:p>
    <w:p w:rsidR="005D3E03" w:rsidRDefault="00801F11" w:rsidP="007E07E2">
      <w:pPr>
        <w:tabs>
          <w:tab w:val="left" w:pos="5012"/>
        </w:tabs>
        <w:spacing w:line="590" w:lineRule="exact"/>
        <w:ind w:firstLineChars="200" w:firstLine="640"/>
        <w:rPr>
          <w:rFonts w:ascii="仿宋_GB2312" w:eastAsia="仿宋_GB2312"/>
          <w:sz w:val="32"/>
          <w:szCs w:val="32"/>
        </w:rPr>
      </w:pPr>
      <w:r w:rsidRPr="00801F11">
        <w:rPr>
          <w:rFonts w:ascii="仿宋_GB2312" w:eastAsia="仿宋_GB2312" w:hint="eastAsia"/>
          <w:b/>
          <w:bCs/>
          <w:sz w:val="32"/>
          <w:szCs w:val="32"/>
        </w:rPr>
        <w:t>一是城乡学生综合素质普遍提高。</w:t>
      </w:r>
      <w:r w:rsidRPr="00801F11">
        <w:rPr>
          <w:rFonts w:ascii="仿宋_GB2312" w:eastAsia="仿宋_GB2312" w:hint="eastAsia"/>
          <w:sz w:val="32"/>
          <w:szCs w:val="32"/>
        </w:rPr>
        <w:t>深入推进社会主义核心价值观进学校、进课堂、进头脑，整体提升学生综合素养。</w:t>
      </w:r>
      <w:r w:rsidRPr="00801F11">
        <w:rPr>
          <w:rFonts w:ascii="仿宋_GB2312" w:eastAsia="仿宋_GB2312" w:hint="eastAsia"/>
          <w:sz w:val="32"/>
          <w:szCs w:val="32"/>
        </w:rPr>
        <w:lastRenderedPageBreak/>
        <w:t>全面落实国家和省相关文件精神，加强和改进学校德、智、体、美、劳等方面的工作，切实减轻学生过重的课业负担，坚持能力为重，强化学生能力的培养。一批关注学生体育发展的学校初步涌现，得到社会的广泛认可，全县4所学校被评为“全国青少年校园足球特色学校”，2所学校被评为</w:t>
      </w:r>
      <w:r w:rsidR="0038484E" w:rsidRPr="0038484E">
        <w:rPr>
          <w:rFonts w:ascii="仿宋_GB2312" w:eastAsia="仿宋_GB2312" w:hint="eastAsia"/>
          <w:color w:val="FF0000"/>
          <w:sz w:val="32"/>
          <w:szCs w:val="32"/>
          <w:u w:val="single"/>
        </w:rPr>
        <w:t>“</w:t>
      </w:r>
      <w:r w:rsidR="007A066B">
        <w:rPr>
          <w:rFonts w:ascii="仿宋_GB2312" w:eastAsia="仿宋_GB2312" w:hint="eastAsia"/>
          <w:sz w:val="32"/>
          <w:szCs w:val="32"/>
        </w:rPr>
        <w:t>全国青少年手球传统学校</w:t>
      </w:r>
      <w:r w:rsidR="0038484E" w:rsidRPr="0038484E">
        <w:rPr>
          <w:rFonts w:ascii="仿宋_GB2312" w:eastAsia="仿宋_GB2312" w:hint="eastAsia"/>
          <w:color w:val="FF0000"/>
          <w:sz w:val="32"/>
          <w:szCs w:val="32"/>
          <w:u w:val="single"/>
        </w:rPr>
        <w:t>”</w:t>
      </w:r>
      <w:r w:rsidRPr="00801F11">
        <w:rPr>
          <w:rFonts w:ascii="仿宋_GB2312" w:eastAsia="仿宋_GB2312" w:hint="eastAsia"/>
          <w:sz w:val="32"/>
          <w:szCs w:val="32"/>
        </w:rPr>
        <w:t>。</w:t>
      </w:r>
    </w:p>
    <w:p w:rsidR="005D3E03" w:rsidRDefault="00801F11" w:rsidP="007E07E2">
      <w:pPr>
        <w:tabs>
          <w:tab w:val="left" w:pos="5012"/>
        </w:tabs>
        <w:spacing w:line="590" w:lineRule="exact"/>
        <w:ind w:firstLineChars="200" w:firstLine="640"/>
        <w:rPr>
          <w:rFonts w:ascii="仿宋_GB2312" w:eastAsia="仿宋_GB2312"/>
          <w:sz w:val="32"/>
          <w:szCs w:val="32"/>
        </w:rPr>
      </w:pPr>
      <w:r w:rsidRPr="00801F11">
        <w:rPr>
          <w:rFonts w:ascii="仿宋_GB2312" w:eastAsia="仿宋_GB2312" w:hint="eastAsia"/>
          <w:b/>
          <w:bCs/>
          <w:sz w:val="32"/>
          <w:szCs w:val="32"/>
        </w:rPr>
        <w:t>二是多样化育人途径丰富教育质量内涵。</w:t>
      </w:r>
      <w:r w:rsidRPr="00801F11">
        <w:rPr>
          <w:rFonts w:ascii="仿宋_GB2312" w:eastAsia="仿宋_GB2312" w:hint="eastAsia"/>
          <w:sz w:val="32"/>
          <w:szCs w:val="32"/>
        </w:rPr>
        <w:t>坚持“五育”并举，深化课程育人、文化育人、活动育人、实践育人、管理育人、协同育人。营造良好的育人环境，完善学校、家庭、社会“三位一体”教育，推进和谐校园建设，丰富校园文化。强化对网络游戏、微视频等价值引领与管控，突出学生的政治启蒙和价值观塑造功能。</w:t>
      </w:r>
    </w:p>
    <w:p w:rsidR="00801F11" w:rsidRPr="00801F11" w:rsidRDefault="00801F11" w:rsidP="007E07E2">
      <w:pPr>
        <w:tabs>
          <w:tab w:val="left" w:pos="5012"/>
        </w:tabs>
        <w:spacing w:line="590" w:lineRule="exact"/>
        <w:ind w:firstLineChars="200" w:firstLine="640"/>
        <w:rPr>
          <w:rFonts w:ascii="仿宋_GB2312" w:eastAsia="仿宋_GB2312"/>
          <w:sz w:val="32"/>
          <w:szCs w:val="32"/>
        </w:rPr>
      </w:pPr>
      <w:r w:rsidRPr="00801F11">
        <w:rPr>
          <w:rFonts w:ascii="仿宋_GB2312" w:eastAsia="仿宋_GB2312" w:hint="eastAsia"/>
          <w:b/>
          <w:bCs/>
          <w:sz w:val="32"/>
          <w:szCs w:val="32"/>
        </w:rPr>
        <w:t>三是教育督导全面提升教育教学质量。</w:t>
      </w:r>
      <w:r w:rsidRPr="00801F11">
        <w:rPr>
          <w:rFonts w:ascii="仿宋_GB2312" w:eastAsia="仿宋_GB2312" w:hint="eastAsia"/>
          <w:sz w:val="32"/>
          <w:szCs w:val="32"/>
        </w:rPr>
        <w:t>顺利通过“全国中小学校责任督学挂牌督导创新县”和“国家义务教育发展基本均衡县”</w:t>
      </w:r>
      <w:r w:rsidR="007A066B">
        <w:rPr>
          <w:rFonts w:ascii="仿宋_GB2312" w:eastAsia="仿宋_GB2312" w:hint="eastAsia"/>
          <w:sz w:val="32"/>
          <w:szCs w:val="32"/>
        </w:rPr>
        <w:t>认定</w:t>
      </w:r>
      <w:r w:rsidRPr="00801F11">
        <w:rPr>
          <w:rFonts w:ascii="仿宋_GB2312" w:eastAsia="仿宋_GB2312" w:hint="eastAsia"/>
          <w:sz w:val="32"/>
          <w:szCs w:val="32"/>
        </w:rPr>
        <w:t>工作。强化教育督导评估监测结果的运用，推进教育治理体系和</w:t>
      </w:r>
      <w:r w:rsidR="00055812">
        <w:rPr>
          <w:rFonts w:ascii="仿宋_GB2312" w:eastAsia="仿宋_GB2312" w:hint="eastAsia"/>
          <w:sz w:val="32"/>
          <w:szCs w:val="32"/>
        </w:rPr>
        <w:t>治理</w:t>
      </w:r>
      <w:r w:rsidRPr="00801F11">
        <w:rPr>
          <w:rFonts w:ascii="仿宋_GB2312" w:eastAsia="仿宋_GB2312" w:hint="eastAsia"/>
          <w:sz w:val="32"/>
          <w:szCs w:val="32"/>
        </w:rPr>
        <w:t>能力</w:t>
      </w:r>
      <w:r w:rsidR="00055812">
        <w:rPr>
          <w:rFonts w:ascii="仿宋_GB2312" w:eastAsia="仿宋_GB2312" w:hint="eastAsia"/>
          <w:sz w:val="32"/>
          <w:szCs w:val="32"/>
        </w:rPr>
        <w:t>现代化</w:t>
      </w:r>
      <w:r w:rsidRPr="00801F11">
        <w:rPr>
          <w:rFonts w:ascii="仿宋_GB2312" w:eastAsia="仿宋_GB2312" w:hint="eastAsia"/>
          <w:sz w:val="32"/>
          <w:szCs w:val="32"/>
        </w:rPr>
        <w:t>建设，在2016-2018年期间县级党政领导干部履行教育职责连续3次被评为全省优秀档。完成</w:t>
      </w:r>
      <w:r w:rsidR="005D3E03">
        <w:rPr>
          <w:rFonts w:ascii="仿宋_GB2312" w:eastAsia="仿宋_GB2312" w:hint="eastAsia"/>
          <w:sz w:val="32"/>
          <w:szCs w:val="32"/>
        </w:rPr>
        <w:t>建制幼儿园规范办园行为督导评估一轮全覆盖，促进</w:t>
      </w:r>
      <w:r w:rsidRPr="00801F11">
        <w:rPr>
          <w:rFonts w:ascii="仿宋_GB2312" w:eastAsia="仿宋_GB2312" w:hint="eastAsia"/>
          <w:sz w:val="32"/>
          <w:szCs w:val="32"/>
        </w:rPr>
        <w:t>幼儿学前教育健康发展。</w:t>
      </w:r>
    </w:p>
    <w:p w:rsidR="004B6490" w:rsidRDefault="004B6490" w:rsidP="007E07E2">
      <w:pPr>
        <w:tabs>
          <w:tab w:val="left" w:pos="5012"/>
        </w:tabs>
        <w:spacing w:line="590" w:lineRule="exact"/>
        <w:ind w:firstLineChars="200" w:firstLine="640"/>
        <w:rPr>
          <w:rFonts w:ascii="Times New Roman" w:eastAsia="仿宋_GB2312" w:hAnsi="Times New Roman"/>
          <w:b/>
          <w:bCs/>
          <w:sz w:val="32"/>
          <w:szCs w:val="32"/>
        </w:rPr>
      </w:pPr>
      <w:r>
        <w:rPr>
          <w:rFonts w:ascii="Times New Roman" w:eastAsia="仿宋_GB2312" w:hAnsi="Times New Roman" w:hint="eastAsia"/>
          <w:b/>
          <w:bCs/>
          <w:sz w:val="32"/>
          <w:szCs w:val="32"/>
        </w:rPr>
        <w:t>（五）</w:t>
      </w:r>
      <w:r w:rsidR="00801F11" w:rsidRPr="009F2E22">
        <w:rPr>
          <w:rFonts w:ascii="Times New Roman" w:eastAsia="仿宋_GB2312" w:hAnsi="Times New Roman" w:hint="eastAsia"/>
          <w:b/>
          <w:bCs/>
          <w:sz w:val="32"/>
          <w:szCs w:val="32"/>
        </w:rPr>
        <w:t>教育保障得到新强化</w:t>
      </w:r>
    </w:p>
    <w:p w:rsidR="005D3E03" w:rsidRDefault="00801F11" w:rsidP="007E07E2">
      <w:pPr>
        <w:tabs>
          <w:tab w:val="left" w:pos="5012"/>
        </w:tabs>
        <w:spacing w:line="590" w:lineRule="exact"/>
        <w:ind w:firstLineChars="200" w:firstLine="640"/>
        <w:rPr>
          <w:rFonts w:ascii="仿宋_GB2312" w:eastAsia="仿宋_GB2312"/>
          <w:sz w:val="32"/>
          <w:szCs w:val="32"/>
        </w:rPr>
      </w:pPr>
      <w:r w:rsidRPr="00801F11">
        <w:rPr>
          <w:rFonts w:ascii="仿宋_GB2312" w:eastAsia="仿宋_GB2312" w:hint="eastAsia"/>
          <w:b/>
          <w:bCs/>
          <w:sz w:val="32"/>
          <w:szCs w:val="32"/>
        </w:rPr>
        <w:t>一是经费投入保障机制不断健全。</w:t>
      </w:r>
      <w:r w:rsidRPr="00801F11">
        <w:rPr>
          <w:rFonts w:ascii="仿宋_GB2312" w:eastAsia="仿宋_GB2312" w:hint="eastAsia"/>
          <w:sz w:val="32"/>
          <w:szCs w:val="32"/>
        </w:rPr>
        <w:t>十三五期间累计投入近10亿元实施教育重点项目建设</w:t>
      </w:r>
      <w:r w:rsidR="004B6490">
        <w:rPr>
          <w:rFonts w:ascii="仿宋_GB2312" w:eastAsia="仿宋_GB2312" w:hint="eastAsia"/>
          <w:sz w:val="32"/>
          <w:szCs w:val="32"/>
        </w:rPr>
        <w:t>。</w:t>
      </w:r>
      <w:r w:rsidRPr="00801F11">
        <w:rPr>
          <w:rFonts w:ascii="仿宋_GB2312" w:eastAsia="仿宋_GB2312" w:hint="eastAsia"/>
          <w:sz w:val="32"/>
          <w:szCs w:val="32"/>
        </w:rPr>
        <w:t>调整经费支出结构，优先保障教师工资待遇，实施乡镇工作补贴，与公务员同步发</w:t>
      </w:r>
      <w:r w:rsidRPr="00801F11">
        <w:rPr>
          <w:rFonts w:ascii="仿宋_GB2312" w:eastAsia="仿宋_GB2312" w:hint="eastAsia"/>
          <w:sz w:val="32"/>
          <w:szCs w:val="32"/>
        </w:rPr>
        <w:lastRenderedPageBreak/>
        <w:t>放一次性工作奖励、文明奖、双拥奖，2018年暑期县政府一次性补发教师奖金1.46亿元。</w:t>
      </w:r>
    </w:p>
    <w:p w:rsidR="005D3E03" w:rsidRDefault="00801F11" w:rsidP="007E07E2">
      <w:pPr>
        <w:tabs>
          <w:tab w:val="left" w:pos="5012"/>
        </w:tabs>
        <w:spacing w:line="590" w:lineRule="exact"/>
        <w:ind w:firstLineChars="200" w:firstLine="640"/>
        <w:rPr>
          <w:rFonts w:ascii="仿宋_GB2312" w:eastAsia="仿宋_GB2312"/>
          <w:sz w:val="32"/>
          <w:szCs w:val="32"/>
        </w:rPr>
      </w:pPr>
      <w:r w:rsidRPr="00801F11">
        <w:rPr>
          <w:rFonts w:ascii="仿宋_GB2312" w:eastAsia="仿宋_GB2312" w:hint="eastAsia"/>
          <w:b/>
          <w:bCs/>
          <w:sz w:val="32"/>
          <w:szCs w:val="32"/>
        </w:rPr>
        <w:t>二是教师队伍整体素质普遍提升。</w:t>
      </w:r>
      <w:r w:rsidRPr="00801F11">
        <w:rPr>
          <w:rFonts w:ascii="仿宋_GB2312" w:eastAsia="仿宋_GB2312" w:hint="eastAsia"/>
          <w:sz w:val="32"/>
          <w:szCs w:val="32"/>
        </w:rPr>
        <w:t>学前教育教师学历水平明显提高，本科学历教师比重稳步增加，义务教育阶段教师呈现年纪轻、学历高的特点，中等职业学校教师来源渠道不断拓宽，“双师型”教师占比达60%。教师人才梯队结构不断完善，</w:t>
      </w:r>
      <w:r w:rsidRPr="00F96EE8">
        <w:rPr>
          <w:rFonts w:ascii="仿宋_GB2312" w:eastAsia="仿宋_GB2312" w:hint="eastAsia"/>
          <w:sz w:val="32"/>
          <w:szCs w:val="32"/>
        </w:rPr>
        <w:t>近百人获国家省市级各</w:t>
      </w:r>
      <w:r w:rsidR="00055812" w:rsidRPr="00F96EE8">
        <w:rPr>
          <w:rFonts w:ascii="仿宋_GB2312" w:eastAsia="仿宋_GB2312" w:hint="eastAsia"/>
          <w:sz w:val="32"/>
          <w:szCs w:val="32"/>
        </w:rPr>
        <w:t>类</w:t>
      </w:r>
      <w:r w:rsidRPr="00F96EE8">
        <w:rPr>
          <w:rFonts w:ascii="仿宋_GB2312" w:eastAsia="仿宋_GB2312" w:hint="eastAsia"/>
          <w:sz w:val="32"/>
          <w:szCs w:val="32"/>
        </w:rPr>
        <w:t>荣誉</w:t>
      </w:r>
      <w:r w:rsidR="00055812" w:rsidRPr="00F96EE8">
        <w:rPr>
          <w:rFonts w:ascii="仿宋_GB2312" w:eastAsia="仿宋_GB2312" w:hint="eastAsia"/>
          <w:sz w:val="32"/>
          <w:szCs w:val="32"/>
        </w:rPr>
        <w:t>称号</w:t>
      </w:r>
      <w:r w:rsidRPr="00F96EE8">
        <w:rPr>
          <w:rFonts w:ascii="仿宋_GB2312" w:eastAsia="仿宋_GB2312" w:hint="eastAsia"/>
          <w:sz w:val="32"/>
          <w:szCs w:val="32"/>
        </w:rPr>
        <w:t>，</w:t>
      </w:r>
      <w:r w:rsidRPr="00801F11">
        <w:rPr>
          <w:rFonts w:ascii="仿宋_GB2312" w:eastAsia="仿宋_GB2312" w:hint="eastAsia"/>
          <w:sz w:val="32"/>
          <w:szCs w:val="32"/>
        </w:rPr>
        <w:t>其中有3人分别获全国优秀教师、省特级教师和正高级教师。健全师德建设长效机制，构建全员全方位全过程</w:t>
      </w:r>
      <w:r w:rsidR="00F96EE8" w:rsidRPr="00F71A61" w:rsidDel="00F96EE8">
        <w:rPr>
          <w:rFonts w:ascii="仿宋_GB2312" w:eastAsia="仿宋_GB2312" w:hint="eastAsia"/>
          <w:color w:val="FF0000"/>
          <w:sz w:val="32"/>
          <w:szCs w:val="32"/>
          <w:u w:val="single"/>
        </w:rPr>
        <w:t xml:space="preserve"> </w:t>
      </w:r>
      <w:r w:rsidR="00055812">
        <w:rPr>
          <w:rFonts w:ascii="仿宋_GB2312" w:eastAsia="仿宋_GB2312" w:hint="eastAsia"/>
          <w:sz w:val="32"/>
          <w:szCs w:val="32"/>
        </w:rPr>
        <w:t>师德师风建设制度体系</w:t>
      </w:r>
      <w:r w:rsidRPr="00801F11">
        <w:rPr>
          <w:rFonts w:ascii="仿宋_GB2312" w:eastAsia="仿宋_GB2312" w:hint="eastAsia"/>
          <w:sz w:val="32"/>
          <w:szCs w:val="32"/>
        </w:rPr>
        <w:t>，落实新时代教师职业行为准则，将师德列入教师绩效考核和职务(职称)评聘的重要标准，实行师德“一票否决”，坚持评选优秀典型，多位教师被评为“中国好人”、滁州市“最美教师”或“师德先进个人”等。深入开展新进教师职前培训，近万人次教师参加培训，继续推进“双名工程”（</w:t>
      </w:r>
      <w:r w:rsidR="0038484E" w:rsidRPr="007E07E2">
        <w:rPr>
          <w:rFonts w:ascii="仿宋_GB2312" w:eastAsia="仿宋_GB2312" w:hint="eastAsia"/>
          <w:sz w:val="32"/>
          <w:szCs w:val="32"/>
        </w:rPr>
        <w:t>名校长</w:t>
      </w:r>
      <w:r w:rsidR="00F96EE8">
        <w:rPr>
          <w:rFonts w:ascii="仿宋_GB2312" w:eastAsia="仿宋_GB2312" w:hint="eastAsia"/>
          <w:sz w:val="32"/>
          <w:szCs w:val="32"/>
        </w:rPr>
        <w:t>、名师</w:t>
      </w:r>
      <w:r w:rsidRPr="00801F11">
        <w:rPr>
          <w:rFonts w:ascii="仿宋_GB2312" w:eastAsia="仿宋_GB2312" w:hint="eastAsia"/>
          <w:sz w:val="32"/>
          <w:szCs w:val="32"/>
        </w:rPr>
        <w:t>），累计培养100多名优秀校长和教师，实施“中小学（幼儿园）中青年骨干教师团队发展计划”。</w:t>
      </w:r>
    </w:p>
    <w:p w:rsidR="00801F11" w:rsidRPr="00801F11" w:rsidRDefault="00801F11" w:rsidP="007E07E2">
      <w:pPr>
        <w:tabs>
          <w:tab w:val="left" w:pos="5012"/>
        </w:tabs>
        <w:spacing w:line="590" w:lineRule="exact"/>
        <w:ind w:firstLineChars="200" w:firstLine="640"/>
        <w:rPr>
          <w:rFonts w:ascii="仿宋_GB2312" w:eastAsia="仿宋_GB2312"/>
          <w:sz w:val="32"/>
          <w:szCs w:val="32"/>
        </w:rPr>
      </w:pPr>
      <w:r w:rsidRPr="00801F11">
        <w:rPr>
          <w:rFonts w:ascii="仿宋_GB2312" w:eastAsia="仿宋_GB2312" w:hint="eastAsia"/>
          <w:b/>
          <w:bCs/>
          <w:sz w:val="32"/>
          <w:szCs w:val="32"/>
        </w:rPr>
        <w:t>三是教育信息化进程持续加快。</w:t>
      </w:r>
      <w:r w:rsidRPr="00801F11">
        <w:rPr>
          <w:rFonts w:ascii="仿宋_GB2312" w:eastAsia="仿宋_GB2312" w:hint="eastAsia"/>
          <w:sz w:val="32"/>
          <w:szCs w:val="32"/>
        </w:rPr>
        <w:t>全县学校累计更新计算机教室38间，并购置更新教师办公电脑2136台，更新购置班班通多媒体设备456套，配置理化生实验室和科学探究室等20余间，添置图书85180册，建设精品和常态化录播教室共32间，建设36个智慧教室，12个电子阅览室，4个VR实验室和1个社会实践专用教室，并对部分学校进行了网络改造，整体推进中小学智慧学校项目。对教师信息化</w:t>
      </w:r>
      <w:r w:rsidRPr="00801F11">
        <w:rPr>
          <w:rFonts w:ascii="仿宋_GB2312" w:eastAsia="仿宋_GB2312" w:hint="eastAsia"/>
          <w:sz w:val="32"/>
          <w:szCs w:val="32"/>
        </w:rPr>
        <w:lastRenderedPageBreak/>
        <w:t>能力提升进行全员培训，组织各种信息化培训12000多人次，全面提升教师信息化素养和学校校长及中层干部信息化领导力，参加各种信息化大赛获国家级奖项12人次、省级奖项96人次。</w:t>
      </w:r>
    </w:p>
    <w:p w:rsidR="00801F11" w:rsidRPr="00801F11" w:rsidRDefault="00801F11" w:rsidP="007E07E2">
      <w:pPr>
        <w:tabs>
          <w:tab w:val="left" w:pos="5012"/>
        </w:tabs>
        <w:spacing w:line="590" w:lineRule="exact"/>
        <w:ind w:firstLineChars="200" w:firstLine="640"/>
      </w:pPr>
      <w:r w:rsidRPr="009F2E22">
        <w:rPr>
          <w:rFonts w:ascii="仿宋_GB2312" w:eastAsia="仿宋_GB2312" w:hint="eastAsia"/>
          <w:b/>
          <w:sz w:val="32"/>
          <w:szCs w:val="32"/>
        </w:rPr>
        <w:t>6</w:t>
      </w:r>
      <w:r w:rsidR="009F2E22">
        <w:rPr>
          <w:rFonts w:ascii="仿宋_GB2312" w:eastAsia="仿宋_GB2312" w:hint="eastAsia"/>
          <w:b/>
          <w:sz w:val="32"/>
          <w:szCs w:val="32"/>
        </w:rPr>
        <w:t>．</w:t>
      </w:r>
      <w:r w:rsidRPr="009F2E22">
        <w:rPr>
          <w:rFonts w:ascii="仿宋_GB2312" w:eastAsia="仿宋_GB2312" w:hint="eastAsia"/>
          <w:b/>
          <w:sz w:val="32"/>
          <w:szCs w:val="32"/>
        </w:rPr>
        <w:t>党的建设得到新加强</w:t>
      </w:r>
      <w:r w:rsidR="00D037F2">
        <w:rPr>
          <w:rFonts w:ascii="仿宋_GB2312" w:eastAsia="仿宋_GB2312" w:hint="eastAsia"/>
          <w:b/>
          <w:sz w:val="32"/>
          <w:szCs w:val="32"/>
        </w:rPr>
        <w:t>。</w:t>
      </w:r>
      <w:r w:rsidRPr="00801F11">
        <w:rPr>
          <w:rFonts w:ascii="仿宋_GB2312" w:eastAsia="仿宋_GB2312" w:hint="eastAsia"/>
          <w:sz w:val="32"/>
          <w:szCs w:val="32"/>
        </w:rPr>
        <w:t>全面加强党对教育工作的领导，把推动教育事业优先发展、科学发展作为党委和政府的重要职责，按照全县十三五规划确立的总体目标和发展任务，统筹领导，依法治教。推动全面从严治党向纵深发展，成立教育工作领导小组，定期听取教育方面情况汇报，及时研究和解决教育改革发展的重大问题、难点问题和群众关心的热点问题，建立定期议教制度和县级领导、县直各部门联系学校制度，不断加强效能建设。持续从严推进党风廉政建设，建立和完善县直部门和镇党政班子教育工作的考核制度，将考核结果与相关负责人的评优、晋升挂钩，严格落实问责制，主动接受和积极配合人大及其常委会对教育法律法规执行情况的监督检查，以及司法机关的司法监督，加强监察和审计等专门机构监督及社会监督，确保全县教育事业依法平稳健康发展。</w:t>
      </w:r>
    </w:p>
    <w:p w:rsidR="00F96EE8" w:rsidRDefault="00537154" w:rsidP="00547C6F">
      <w:pPr>
        <w:tabs>
          <w:tab w:val="left" w:pos="5012"/>
        </w:tabs>
        <w:spacing w:line="590" w:lineRule="exact"/>
        <w:ind w:firstLineChars="200" w:firstLine="640"/>
        <w:rPr>
          <w:rFonts w:ascii="仿宋_GB2312" w:eastAsia="仿宋_GB2312"/>
          <w:sz w:val="32"/>
          <w:szCs w:val="32"/>
        </w:rPr>
      </w:pPr>
      <w:r>
        <w:rPr>
          <w:rFonts w:ascii="仿宋_GB2312" w:eastAsia="仿宋_GB2312" w:hint="eastAsia"/>
          <w:sz w:val="32"/>
          <w:szCs w:val="32"/>
        </w:rPr>
        <w:t>在充分肯定发展成就的同时，</w:t>
      </w:r>
      <w:r w:rsidR="009B2E9B">
        <w:rPr>
          <w:rFonts w:ascii="仿宋_GB2312" w:eastAsia="仿宋_GB2312" w:hint="eastAsia"/>
          <w:sz w:val="32"/>
          <w:szCs w:val="32"/>
        </w:rPr>
        <w:t>面对新形势新任务，我们</w:t>
      </w:r>
      <w:r>
        <w:rPr>
          <w:rFonts w:ascii="仿宋_GB2312" w:eastAsia="仿宋_GB2312" w:hint="eastAsia"/>
          <w:sz w:val="32"/>
          <w:szCs w:val="32"/>
        </w:rPr>
        <w:t>也</w:t>
      </w:r>
      <w:r w:rsidR="009B2E9B">
        <w:rPr>
          <w:rFonts w:ascii="仿宋_GB2312" w:eastAsia="仿宋_GB2312" w:hint="eastAsia"/>
          <w:sz w:val="32"/>
          <w:szCs w:val="32"/>
        </w:rPr>
        <w:t>必须</w:t>
      </w:r>
      <w:r>
        <w:rPr>
          <w:rFonts w:ascii="仿宋_GB2312" w:eastAsia="仿宋_GB2312" w:hint="eastAsia"/>
          <w:sz w:val="32"/>
          <w:szCs w:val="32"/>
        </w:rPr>
        <w:t>清醒地认识到</w:t>
      </w:r>
      <w:r w:rsidR="00035E7E">
        <w:rPr>
          <w:rFonts w:ascii="仿宋_GB2312" w:eastAsia="仿宋_GB2312" w:hint="eastAsia"/>
          <w:sz w:val="32"/>
          <w:szCs w:val="32"/>
        </w:rPr>
        <w:t>我县教育发展</w:t>
      </w:r>
      <w:r w:rsidR="009B2E9B">
        <w:rPr>
          <w:rFonts w:ascii="仿宋_GB2312" w:eastAsia="仿宋_GB2312" w:hint="eastAsia"/>
          <w:sz w:val="32"/>
          <w:szCs w:val="32"/>
        </w:rPr>
        <w:t>仍不平衡不充分，还不完全适应经济社会发展和人民群众日益增长的新要求新期盼</w:t>
      </w:r>
      <w:r>
        <w:rPr>
          <w:rFonts w:ascii="仿宋_GB2312" w:eastAsia="仿宋_GB2312" w:hint="eastAsia"/>
          <w:sz w:val="32"/>
          <w:szCs w:val="32"/>
        </w:rPr>
        <w:t>。</w:t>
      </w:r>
      <w:r w:rsidR="009B2E9B">
        <w:rPr>
          <w:rFonts w:ascii="仿宋_GB2312" w:eastAsia="仿宋_GB2312" w:hint="eastAsia"/>
          <w:sz w:val="32"/>
          <w:szCs w:val="32"/>
        </w:rPr>
        <w:t>主要表现在：</w:t>
      </w:r>
    </w:p>
    <w:p w:rsidR="00F96EE8" w:rsidRDefault="009B2E9B" w:rsidP="00CE1D4F">
      <w:pPr>
        <w:tabs>
          <w:tab w:val="left" w:pos="5012"/>
        </w:tabs>
        <w:spacing w:line="590" w:lineRule="exact"/>
        <w:ind w:firstLineChars="200" w:firstLine="640"/>
        <w:rPr>
          <w:rFonts w:ascii="仿宋_GB2312" w:eastAsia="仿宋_GB2312"/>
          <w:sz w:val="32"/>
          <w:szCs w:val="32"/>
        </w:rPr>
      </w:pPr>
      <w:r>
        <w:rPr>
          <w:rFonts w:ascii="Times New Roman" w:eastAsia="仿宋_GB2312" w:hAnsi="Times New Roman" w:hint="eastAsia"/>
          <w:b/>
          <w:bCs/>
          <w:sz w:val="32"/>
          <w:szCs w:val="32"/>
        </w:rPr>
        <w:t>一是</w:t>
      </w:r>
      <w:r w:rsidR="000C2AE8" w:rsidRPr="009F2E22">
        <w:rPr>
          <w:rFonts w:ascii="Times New Roman" w:eastAsia="仿宋_GB2312" w:hAnsi="Times New Roman" w:hint="eastAsia"/>
          <w:b/>
          <w:bCs/>
          <w:sz w:val="32"/>
          <w:szCs w:val="32"/>
        </w:rPr>
        <w:t>满足</w:t>
      </w:r>
      <w:r w:rsidR="00035E7E" w:rsidRPr="009F2E22">
        <w:rPr>
          <w:rFonts w:ascii="Times New Roman" w:eastAsia="仿宋_GB2312" w:hAnsi="Times New Roman" w:hint="eastAsia"/>
          <w:b/>
          <w:bCs/>
          <w:sz w:val="32"/>
          <w:szCs w:val="32"/>
        </w:rPr>
        <w:t>人民群众需求的教育体系还不够健全</w:t>
      </w:r>
      <w:r w:rsidR="00D037F2">
        <w:rPr>
          <w:rFonts w:ascii="Times New Roman" w:eastAsia="仿宋_GB2312" w:hAnsi="Times New Roman" w:hint="eastAsia"/>
          <w:b/>
          <w:bCs/>
          <w:sz w:val="32"/>
          <w:szCs w:val="32"/>
        </w:rPr>
        <w:t>。</w:t>
      </w:r>
      <w:r w:rsidR="00462702" w:rsidRPr="00462702">
        <w:rPr>
          <w:rFonts w:ascii="仿宋_GB2312" w:eastAsia="仿宋_GB2312" w:hint="eastAsia"/>
          <w:sz w:val="32"/>
          <w:szCs w:val="32"/>
        </w:rPr>
        <w:t>新型城</w:t>
      </w:r>
      <w:r w:rsidR="00462702" w:rsidRPr="00462702">
        <w:rPr>
          <w:rFonts w:ascii="仿宋_GB2312" w:eastAsia="仿宋_GB2312" w:hint="eastAsia"/>
          <w:sz w:val="32"/>
          <w:szCs w:val="32"/>
        </w:rPr>
        <w:lastRenderedPageBreak/>
        <w:t>镇化快速推进与城乡教育资源布局不相适应，全县教育总体发展不充分，县域、城乡、校际间仍然有差距。具体表现为：县域内学前教育优质教育资源相对紧缺，公办园学位不足</w:t>
      </w:r>
      <w:r w:rsidR="00B9380E">
        <w:rPr>
          <w:rFonts w:ascii="仿宋_GB2312" w:eastAsia="仿宋_GB2312" w:hint="eastAsia"/>
          <w:sz w:val="32"/>
          <w:szCs w:val="32"/>
        </w:rPr>
        <w:t>；</w:t>
      </w:r>
      <w:r w:rsidR="00462702" w:rsidRPr="00462702">
        <w:rPr>
          <w:rFonts w:ascii="仿宋_GB2312" w:eastAsia="仿宋_GB2312" w:hint="eastAsia"/>
          <w:sz w:val="32"/>
          <w:szCs w:val="32"/>
        </w:rPr>
        <w:t>农村学校“弱”的局面并没有得到根本扭转</w:t>
      </w:r>
      <w:r w:rsidR="00B9380E">
        <w:rPr>
          <w:rFonts w:ascii="仿宋_GB2312" w:eastAsia="仿宋_GB2312" w:hint="eastAsia"/>
          <w:sz w:val="32"/>
          <w:szCs w:val="32"/>
        </w:rPr>
        <w:t>，</w:t>
      </w:r>
      <w:r w:rsidR="00462702" w:rsidRPr="00462702">
        <w:rPr>
          <w:rFonts w:ascii="仿宋_GB2312" w:eastAsia="仿宋_GB2312" w:hint="eastAsia"/>
          <w:sz w:val="32"/>
          <w:szCs w:val="32"/>
        </w:rPr>
        <w:t>县城学校布局结构</w:t>
      </w:r>
      <w:r w:rsidR="003751D6">
        <w:rPr>
          <w:rFonts w:ascii="仿宋_GB2312" w:eastAsia="仿宋_GB2312" w:hint="eastAsia"/>
          <w:sz w:val="32"/>
          <w:szCs w:val="32"/>
        </w:rPr>
        <w:t>适应快速城镇化的水平还明显不足，</w:t>
      </w:r>
      <w:r w:rsidR="00462702" w:rsidRPr="00462702">
        <w:rPr>
          <w:rFonts w:ascii="仿宋_GB2312" w:eastAsia="仿宋_GB2312" w:hint="eastAsia"/>
          <w:sz w:val="32"/>
          <w:szCs w:val="32"/>
        </w:rPr>
        <w:t>新城区特别是城南急需增设小学</w:t>
      </w:r>
      <w:r w:rsidR="00B9380E">
        <w:rPr>
          <w:rFonts w:ascii="仿宋_GB2312" w:eastAsia="仿宋_GB2312" w:hint="eastAsia"/>
          <w:sz w:val="32"/>
          <w:szCs w:val="32"/>
        </w:rPr>
        <w:t>；</w:t>
      </w:r>
      <w:r w:rsidR="00462702" w:rsidRPr="00462702">
        <w:rPr>
          <w:rFonts w:ascii="仿宋_GB2312" w:eastAsia="仿宋_GB2312" w:hint="eastAsia"/>
          <w:sz w:val="32"/>
          <w:szCs w:val="32"/>
        </w:rPr>
        <w:t>高中</w:t>
      </w:r>
      <w:r w:rsidR="003751D6">
        <w:rPr>
          <w:rFonts w:ascii="仿宋_GB2312" w:eastAsia="仿宋_GB2312" w:hint="eastAsia"/>
          <w:sz w:val="32"/>
          <w:szCs w:val="32"/>
        </w:rPr>
        <w:t>多样化发展和特色化发展还有待进一步加强</w:t>
      </w:r>
      <w:r w:rsidR="00462702" w:rsidRPr="00462702">
        <w:rPr>
          <w:rFonts w:ascii="仿宋_GB2312" w:eastAsia="仿宋_GB2312" w:hint="eastAsia"/>
          <w:sz w:val="32"/>
          <w:szCs w:val="32"/>
        </w:rPr>
        <w:t>。</w:t>
      </w:r>
    </w:p>
    <w:p w:rsidR="00F96EE8" w:rsidRDefault="009B2E9B" w:rsidP="007E07E2">
      <w:pPr>
        <w:tabs>
          <w:tab w:val="left" w:pos="5012"/>
        </w:tabs>
        <w:spacing w:line="590" w:lineRule="exact"/>
        <w:ind w:firstLineChars="200" w:firstLine="640"/>
        <w:rPr>
          <w:rFonts w:ascii="仿宋_GB2312" w:eastAsia="仿宋_GB2312"/>
          <w:sz w:val="32"/>
          <w:szCs w:val="32"/>
        </w:rPr>
      </w:pPr>
      <w:r>
        <w:rPr>
          <w:rFonts w:ascii="Times New Roman" w:eastAsia="仿宋_GB2312" w:hAnsi="Times New Roman" w:hint="eastAsia"/>
          <w:b/>
          <w:bCs/>
          <w:sz w:val="32"/>
          <w:szCs w:val="32"/>
        </w:rPr>
        <w:t>二是</w:t>
      </w:r>
      <w:r w:rsidR="00462702" w:rsidRPr="009F2E22">
        <w:rPr>
          <w:rFonts w:ascii="Times New Roman" w:eastAsia="仿宋_GB2312" w:hAnsi="Times New Roman" w:hint="eastAsia"/>
          <w:b/>
          <w:bCs/>
          <w:sz w:val="32"/>
          <w:szCs w:val="32"/>
        </w:rPr>
        <w:t>教育发展的要素保</w:t>
      </w:r>
      <w:r w:rsidR="00035E7E" w:rsidRPr="009F2E22">
        <w:rPr>
          <w:rFonts w:ascii="Times New Roman" w:eastAsia="仿宋_GB2312" w:hAnsi="Times New Roman" w:hint="eastAsia"/>
          <w:b/>
          <w:bCs/>
          <w:sz w:val="32"/>
          <w:szCs w:val="32"/>
        </w:rPr>
        <w:t>障体系及体制机制还不够完善</w:t>
      </w:r>
      <w:r w:rsidR="00D037F2">
        <w:rPr>
          <w:rFonts w:ascii="Times New Roman" w:eastAsia="仿宋_GB2312" w:hAnsi="Times New Roman" w:hint="eastAsia"/>
          <w:b/>
          <w:bCs/>
          <w:sz w:val="32"/>
          <w:szCs w:val="32"/>
        </w:rPr>
        <w:t>。</w:t>
      </w:r>
      <w:r w:rsidR="00462702" w:rsidRPr="00462702">
        <w:rPr>
          <w:rFonts w:ascii="仿宋_GB2312" w:eastAsia="仿宋_GB2312" w:hint="eastAsia"/>
          <w:sz w:val="32"/>
          <w:szCs w:val="32"/>
        </w:rPr>
        <w:t>一是教师队伍整体素质还</w:t>
      </w:r>
      <w:r w:rsidR="003751D6">
        <w:rPr>
          <w:rFonts w:ascii="仿宋_GB2312" w:eastAsia="仿宋_GB2312" w:hint="eastAsia"/>
          <w:sz w:val="32"/>
          <w:szCs w:val="32"/>
        </w:rPr>
        <w:t>有待进一步提</w:t>
      </w:r>
      <w:r w:rsidR="00462702" w:rsidRPr="00462702">
        <w:rPr>
          <w:rFonts w:ascii="仿宋_GB2312" w:eastAsia="仿宋_GB2312" w:hint="eastAsia"/>
          <w:sz w:val="32"/>
          <w:szCs w:val="32"/>
        </w:rPr>
        <w:t>高</w:t>
      </w:r>
      <w:r w:rsidR="004E6A67">
        <w:rPr>
          <w:rFonts w:ascii="仿宋_GB2312" w:eastAsia="仿宋_GB2312" w:hint="eastAsia"/>
          <w:sz w:val="32"/>
          <w:szCs w:val="32"/>
        </w:rPr>
        <w:t>；</w:t>
      </w:r>
      <w:r w:rsidR="004E6A67" w:rsidRPr="00462702">
        <w:rPr>
          <w:rFonts w:ascii="仿宋_GB2312" w:eastAsia="仿宋_GB2312" w:hint="eastAsia"/>
          <w:sz w:val="32"/>
          <w:szCs w:val="32"/>
        </w:rPr>
        <w:t>教师“县管校聘”与编办、人社、财政等政府部门之间协同实施存在不及时、不对等</w:t>
      </w:r>
      <w:r w:rsidR="004E6A67">
        <w:rPr>
          <w:rFonts w:ascii="仿宋_GB2312" w:eastAsia="仿宋_GB2312" w:hint="eastAsia"/>
          <w:sz w:val="32"/>
          <w:szCs w:val="32"/>
        </w:rPr>
        <w:t>，</w:t>
      </w:r>
      <w:r w:rsidR="00462702" w:rsidRPr="00462702">
        <w:rPr>
          <w:rFonts w:ascii="仿宋_GB2312" w:eastAsia="仿宋_GB2312" w:hint="eastAsia"/>
          <w:sz w:val="32"/>
          <w:szCs w:val="32"/>
        </w:rPr>
        <w:t>教师编制管理和使用</w:t>
      </w:r>
      <w:r w:rsidR="003751D6">
        <w:rPr>
          <w:rFonts w:ascii="仿宋_GB2312" w:eastAsia="仿宋_GB2312" w:hint="eastAsia"/>
          <w:sz w:val="32"/>
          <w:szCs w:val="32"/>
        </w:rPr>
        <w:t>机制不能很好地适应生源在城乡间的流动</w:t>
      </w:r>
      <w:r w:rsidR="004E6A67">
        <w:rPr>
          <w:rFonts w:ascii="仿宋_GB2312" w:eastAsia="仿宋_GB2312" w:hint="eastAsia"/>
          <w:sz w:val="32"/>
          <w:szCs w:val="32"/>
        </w:rPr>
        <w:t>；</w:t>
      </w:r>
      <w:r w:rsidR="003751D6">
        <w:rPr>
          <w:rFonts w:ascii="仿宋_GB2312" w:eastAsia="仿宋_GB2312" w:hint="eastAsia"/>
          <w:sz w:val="32"/>
          <w:szCs w:val="32"/>
        </w:rPr>
        <w:t>教师培训成效有待提升</w:t>
      </w:r>
      <w:r w:rsidR="00462702" w:rsidRPr="00462702">
        <w:rPr>
          <w:rFonts w:ascii="仿宋_GB2312" w:eastAsia="仿宋_GB2312" w:hint="eastAsia"/>
          <w:sz w:val="32"/>
          <w:szCs w:val="32"/>
        </w:rPr>
        <w:t>；</w:t>
      </w:r>
      <w:r w:rsidR="00D037F2">
        <w:rPr>
          <w:rFonts w:ascii="仿宋_GB2312" w:eastAsia="仿宋_GB2312" w:hint="eastAsia"/>
          <w:sz w:val="32"/>
          <w:szCs w:val="32"/>
        </w:rPr>
        <w:t>教师管理中的</w:t>
      </w:r>
      <w:r w:rsidR="00462702" w:rsidRPr="00462702">
        <w:rPr>
          <w:rFonts w:ascii="仿宋_GB2312" w:eastAsia="仿宋_GB2312" w:hint="eastAsia"/>
          <w:sz w:val="32"/>
          <w:szCs w:val="32"/>
        </w:rPr>
        <w:t>管用分离与学校自主管理有冲突，</w:t>
      </w:r>
      <w:r w:rsidR="00D037F2">
        <w:rPr>
          <w:rFonts w:ascii="仿宋_GB2312" w:eastAsia="仿宋_GB2312" w:hint="eastAsia"/>
          <w:sz w:val="32"/>
          <w:szCs w:val="32"/>
        </w:rPr>
        <w:t>使得学校对教师的管理难度增加</w:t>
      </w:r>
      <w:r w:rsidR="00462702" w:rsidRPr="00462702">
        <w:rPr>
          <w:rFonts w:ascii="仿宋_GB2312" w:eastAsia="仿宋_GB2312" w:hint="eastAsia"/>
          <w:sz w:val="32"/>
          <w:szCs w:val="32"/>
        </w:rPr>
        <w:t>。二是教育信息化更新换代资金缺口大，信息化人才队伍缺乏，特别是缺少必要的运维队伍，运维经费未能纳入财政保障。三是教育基础设施还不能</w:t>
      </w:r>
      <w:r w:rsidR="00BE6B8D">
        <w:rPr>
          <w:rFonts w:ascii="仿宋_GB2312" w:eastAsia="仿宋_GB2312" w:hint="eastAsia"/>
          <w:sz w:val="32"/>
          <w:szCs w:val="32"/>
        </w:rPr>
        <w:t>满足</w:t>
      </w:r>
      <w:r w:rsidR="00462702" w:rsidRPr="00462702">
        <w:rPr>
          <w:rFonts w:ascii="仿宋_GB2312" w:eastAsia="仿宋_GB2312" w:hint="eastAsia"/>
          <w:sz w:val="32"/>
          <w:szCs w:val="32"/>
        </w:rPr>
        <w:t>教育改革发展需要，标准化考点不足，现有标准化考点接待任务重，影响正常教学秩序和质量提升。 四是“十三五”期间虽然教育投入增幅显著、保障得力，但面向“十四五”发展目标，教育经费缺口仍然很大，经费管理体制机制难以适应教育部门和学校的实际需要，义务教育均衡发展相关指标差异系数在持续加大。五是校外培训机构和民办学校</w:t>
      </w:r>
      <w:r w:rsidR="005246C9">
        <w:rPr>
          <w:rFonts w:ascii="仿宋_GB2312" w:eastAsia="仿宋_GB2312" w:hint="eastAsia"/>
          <w:sz w:val="32"/>
          <w:szCs w:val="32"/>
        </w:rPr>
        <w:t>还需要进一步加强</w:t>
      </w:r>
      <w:r w:rsidR="00462702" w:rsidRPr="00462702">
        <w:rPr>
          <w:rFonts w:ascii="仿宋_GB2312" w:eastAsia="仿宋_GB2312" w:hint="eastAsia"/>
          <w:sz w:val="32"/>
          <w:szCs w:val="32"/>
        </w:rPr>
        <w:t>规范管理。六是教育督导还</w:t>
      </w:r>
      <w:r w:rsidR="005246C9">
        <w:rPr>
          <w:rFonts w:ascii="仿宋_GB2312" w:eastAsia="仿宋_GB2312" w:hint="eastAsia"/>
          <w:sz w:val="32"/>
          <w:szCs w:val="32"/>
        </w:rPr>
        <w:t>有待进一步加强</w:t>
      </w:r>
      <w:r w:rsidR="00462702" w:rsidRPr="00462702">
        <w:rPr>
          <w:rFonts w:ascii="仿宋_GB2312" w:eastAsia="仿宋_GB2312" w:hint="eastAsia"/>
          <w:sz w:val="32"/>
          <w:szCs w:val="32"/>
        </w:rPr>
        <w:t>。</w:t>
      </w:r>
    </w:p>
    <w:p w:rsidR="00462702" w:rsidRDefault="009B2E9B" w:rsidP="007E07E2">
      <w:pPr>
        <w:tabs>
          <w:tab w:val="left" w:pos="5012"/>
        </w:tabs>
        <w:spacing w:line="590" w:lineRule="exact"/>
        <w:ind w:firstLineChars="200" w:firstLine="640"/>
        <w:rPr>
          <w:rFonts w:ascii="仿宋_GB2312" w:eastAsia="仿宋_GB2312"/>
          <w:sz w:val="32"/>
          <w:szCs w:val="32"/>
        </w:rPr>
      </w:pPr>
      <w:r>
        <w:rPr>
          <w:rFonts w:ascii="Times New Roman" w:eastAsia="仿宋_GB2312" w:hAnsi="Times New Roman" w:hint="eastAsia"/>
          <w:b/>
          <w:bCs/>
          <w:sz w:val="32"/>
          <w:szCs w:val="32"/>
        </w:rPr>
        <w:lastRenderedPageBreak/>
        <w:t>三是</w:t>
      </w:r>
      <w:r w:rsidR="00035E7E" w:rsidRPr="009F2E22">
        <w:rPr>
          <w:rFonts w:ascii="Times New Roman" w:eastAsia="仿宋_GB2312" w:hAnsi="Times New Roman" w:hint="eastAsia"/>
          <w:b/>
          <w:bCs/>
          <w:sz w:val="32"/>
          <w:szCs w:val="32"/>
        </w:rPr>
        <w:t>德智体美劳全面培养还须进一步加强</w:t>
      </w:r>
      <w:r w:rsidR="00D037F2">
        <w:rPr>
          <w:rFonts w:ascii="Times New Roman" w:eastAsia="仿宋_GB2312" w:hAnsi="Times New Roman" w:hint="eastAsia"/>
          <w:b/>
          <w:bCs/>
          <w:sz w:val="32"/>
          <w:szCs w:val="32"/>
        </w:rPr>
        <w:t>。</w:t>
      </w:r>
      <w:r w:rsidR="00462702" w:rsidRPr="00462702">
        <w:rPr>
          <w:rFonts w:ascii="仿宋_GB2312" w:eastAsia="仿宋_GB2312" w:hint="eastAsia"/>
          <w:sz w:val="32"/>
          <w:szCs w:val="32"/>
        </w:rPr>
        <w:t>坚持德智体美劳全面培养的教育体系与现实应试教育模式不相适应，学生评价制度不够完善，家长的教育观念亟待转变。“五育并举”育人落实机制</w:t>
      </w:r>
      <w:r w:rsidR="005246C9">
        <w:rPr>
          <w:rFonts w:ascii="仿宋_GB2312" w:eastAsia="仿宋_GB2312" w:hint="eastAsia"/>
          <w:sz w:val="32"/>
          <w:szCs w:val="32"/>
        </w:rPr>
        <w:t>有待进一步完善</w:t>
      </w:r>
      <w:r w:rsidR="00462702" w:rsidRPr="00462702">
        <w:rPr>
          <w:rFonts w:ascii="仿宋_GB2312" w:eastAsia="仿宋_GB2312" w:hint="eastAsia"/>
          <w:sz w:val="32"/>
          <w:szCs w:val="32"/>
        </w:rPr>
        <w:t>，德育工作的时代性、实效性</w:t>
      </w:r>
      <w:r w:rsidR="005246C9">
        <w:rPr>
          <w:rFonts w:ascii="仿宋_GB2312" w:eastAsia="仿宋_GB2312" w:hint="eastAsia"/>
          <w:sz w:val="32"/>
          <w:szCs w:val="32"/>
        </w:rPr>
        <w:t>还有待进一步提高，德育工作首要地位需要进一步</w:t>
      </w:r>
      <w:r w:rsidR="00462702" w:rsidRPr="00462702">
        <w:rPr>
          <w:rFonts w:ascii="仿宋_GB2312" w:eastAsia="仿宋_GB2312" w:hint="eastAsia"/>
          <w:sz w:val="32"/>
          <w:szCs w:val="32"/>
        </w:rPr>
        <w:t>凸显</w:t>
      </w:r>
      <w:r w:rsidR="005246C9">
        <w:rPr>
          <w:rFonts w:ascii="仿宋_GB2312" w:eastAsia="仿宋_GB2312" w:hint="eastAsia"/>
          <w:sz w:val="32"/>
          <w:szCs w:val="32"/>
        </w:rPr>
        <w:t>。</w:t>
      </w:r>
      <w:r w:rsidR="00462702" w:rsidRPr="00462702">
        <w:rPr>
          <w:rFonts w:ascii="仿宋_GB2312" w:eastAsia="仿宋_GB2312" w:hint="eastAsia"/>
          <w:sz w:val="32"/>
          <w:szCs w:val="32"/>
        </w:rPr>
        <w:t>智育工作存在教学方式和学习方式陈旧落后，课程和教学改革开展的系统性和参与的广度不够。体育基础实施建设不够完善，专业体育教师配备和培训不充分，教师老龄化</w:t>
      </w:r>
      <w:r w:rsidR="005246C9">
        <w:rPr>
          <w:rFonts w:ascii="仿宋_GB2312" w:eastAsia="仿宋_GB2312" w:hint="eastAsia"/>
          <w:sz w:val="32"/>
          <w:szCs w:val="32"/>
        </w:rPr>
        <w:t>。</w:t>
      </w:r>
      <w:r w:rsidR="00462702" w:rsidRPr="00462702">
        <w:rPr>
          <w:rFonts w:ascii="仿宋_GB2312" w:eastAsia="仿宋_GB2312" w:hint="eastAsia"/>
          <w:sz w:val="32"/>
          <w:szCs w:val="32"/>
        </w:rPr>
        <w:t>美育、劳动教育</w:t>
      </w:r>
      <w:r w:rsidR="005246C9">
        <w:rPr>
          <w:rFonts w:ascii="仿宋_GB2312" w:eastAsia="仿宋_GB2312" w:hint="eastAsia"/>
          <w:sz w:val="32"/>
          <w:szCs w:val="32"/>
        </w:rPr>
        <w:t>的</w:t>
      </w:r>
      <w:r w:rsidR="00462702" w:rsidRPr="00462702">
        <w:rPr>
          <w:rFonts w:ascii="仿宋_GB2312" w:eastAsia="仿宋_GB2312" w:hint="eastAsia"/>
          <w:sz w:val="32"/>
          <w:szCs w:val="32"/>
        </w:rPr>
        <w:t>系统性缺位</w:t>
      </w:r>
      <w:r w:rsidR="005246C9">
        <w:rPr>
          <w:rFonts w:ascii="仿宋_GB2312" w:eastAsia="仿宋_GB2312" w:hint="eastAsia"/>
          <w:sz w:val="32"/>
          <w:szCs w:val="32"/>
        </w:rPr>
        <w:t>比较明显</w:t>
      </w:r>
      <w:r w:rsidR="00462702" w:rsidRPr="00462702">
        <w:rPr>
          <w:rFonts w:ascii="仿宋_GB2312" w:eastAsia="仿宋_GB2312" w:hint="eastAsia"/>
          <w:sz w:val="32"/>
          <w:szCs w:val="32"/>
        </w:rPr>
        <w:t>。</w:t>
      </w:r>
    </w:p>
    <w:p w:rsidR="005C0862" w:rsidRPr="005C0862" w:rsidRDefault="005C0862" w:rsidP="007E46CA">
      <w:pPr>
        <w:tabs>
          <w:tab w:val="left" w:pos="5012"/>
        </w:tabs>
        <w:spacing w:line="590" w:lineRule="exact"/>
        <w:ind w:firstLineChars="200" w:firstLine="640"/>
        <w:rPr>
          <w:rFonts w:ascii="仿宋_GB2312" w:eastAsia="仿宋_GB2312"/>
          <w:sz w:val="32"/>
          <w:szCs w:val="32"/>
        </w:rPr>
      </w:pPr>
      <w:r w:rsidRPr="005C0862">
        <w:rPr>
          <w:rFonts w:ascii="仿宋_GB2312" w:eastAsia="仿宋_GB2312" w:hint="eastAsia"/>
          <w:sz w:val="32"/>
          <w:szCs w:val="32"/>
        </w:rPr>
        <w:t>时代越是向前，知识和人才的重要性就愈发突出。面对新挑战，必须坚持以新发展理念谋划教育新发展，充分发挥教育的基础性、先导性、全局性作用。必须抓住机遇，超前布局，以更高远的历史站位、更宽广的国际视野、更深邃的战略眼光推动我</w:t>
      </w:r>
      <w:r>
        <w:rPr>
          <w:rFonts w:ascii="仿宋_GB2312" w:eastAsia="仿宋_GB2312" w:hint="eastAsia"/>
          <w:sz w:val="32"/>
          <w:szCs w:val="32"/>
        </w:rPr>
        <w:t>县</w:t>
      </w:r>
      <w:r w:rsidRPr="005C0862">
        <w:rPr>
          <w:rFonts w:ascii="仿宋_GB2312" w:eastAsia="仿宋_GB2312" w:hint="eastAsia"/>
          <w:sz w:val="32"/>
          <w:szCs w:val="32"/>
        </w:rPr>
        <w:t>教育不断朝着更高质量、更加公平、更有效率、更可持续的方向前进，为加快建设“智造强县、康养福地”现代化新全椒贡献更大力量。</w:t>
      </w:r>
    </w:p>
    <w:p w:rsidR="00537154" w:rsidRDefault="00537154" w:rsidP="009F2E22">
      <w:pPr>
        <w:pStyle w:val="2"/>
        <w:adjustRightInd w:val="0"/>
        <w:snapToGrid w:val="0"/>
        <w:spacing w:before="100" w:beforeAutospacing="1" w:after="100" w:afterAutospacing="1" w:line="590" w:lineRule="exact"/>
        <w:ind w:firstLineChars="200" w:firstLine="640"/>
        <w:rPr>
          <w:rFonts w:ascii="微软雅黑" w:eastAsia="微软雅黑" w:hAnsi="微软雅黑"/>
        </w:rPr>
      </w:pPr>
      <w:bookmarkStart w:id="1" w:name="_Toc52976010"/>
      <w:r>
        <w:rPr>
          <w:rFonts w:ascii="微软雅黑" w:eastAsia="微软雅黑" w:hAnsi="微软雅黑" w:hint="eastAsia"/>
        </w:rPr>
        <w:t>二、发展环境</w:t>
      </w:r>
      <w:bookmarkEnd w:id="1"/>
      <w:r>
        <w:rPr>
          <w:rFonts w:ascii="微软雅黑" w:eastAsia="微软雅黑" w:hAnsi="微软雅黑" w:hint="eastAsia"/>
        </w:rPr>
        <w:t xml:space="preserve"> </w:t>
      </w:r>
    </w:p>
    <w:p w:rsidR="00462702" w:rsidRPr="005246C9" w:rsidRDefault="00462702" w:rsidP="005246C9">
      <w:pPr>
        <w:tabs>
          <w:tab w:val="left" w:pos="5012"/>
        </w:tabs>
        <w:spacing w:line="590" w:lineRule="exact"/>
        <w:ind w:firstLineChars="200" w:firstLine="640"/>
        <w:rPr>
          <w:rFonts w:ascii="仿宋_GB2312" w:eastAsia="仿宋_GB2312"/>
          <w:sz w:val="32"/>
          <w:szCs w:val="32"/>
        </w:rPr>
      </w:pPr>
      <w:r w:rsidRPr="005246C9">
        <w:rPr>
          <w:rFonts w:ascii="仿宋_GB2312" w:eastAsia="仿宋_GB2312" w:hint="eastAsia"/>
          <w:sz w:val="32"/>
          <w:szCs w:val="32"/>
        </w:rPr>
        <w:t>“十四五”教育事业发展规划是全椒县教育事业进一步夯实发展基础、创新发展模式、提升发展质量的战略机遇期。</w:t>
      </w:r>
    </w:p>
    <w:p w:rsidR="00462702" w:rsidRPr="00462702" w:rsidRDefault="00462702" w:rsidP="001F0B8B">
      <w:pPr>
        <w:pStyle w:val="3"/>
        <w:adjustRightInd w:val="0"/>
        <w:snapToGrid w:val="0"/>
        <w:spacing w:before="100" w:beforeAutospacing="1" w:after="100" w:afterAutospacing="1" w:line="590" w:lineRule="exact"/>
        <w:ind w:firstLineChars="200" w:firstLine="640"/>
        <w:rPr>
          <w:rFonts w:ascii="微软雅黑" w:eastAsia="微软雅黑" w:hAnsi="微软雅黑"/>
          <w:bCs w:val="0"/>
        </w:rPr>
      </w:pPr>
      <w:bookmarkStart w:id="2" w:name="_Toc52976011"/>
      <w:r>
        <w:rPr>
          <w:rFonts w:ascii="微软雅黑" w:eastAsia="微软雅黑" w:hAnsi="微软雅黑" w:hint="eastAsia"/>
          <w:bCs w:val="0"/>
        </w:rPr>
        <w:t>（一）</w:t>
      </w:r>
      <w:r w:rsidRPr="00462702">
        <w:rPr>
          <w:rFonts w:ascii="微软雅黑" w:eastAsia="微软雅黑" w:hAnsi="微软雅黑" w:hint="eastAsia"/>
          <w:bCs w:val="0"/>
        </w:rPr>
        <w:t>新形势新机遇</w:t>
      </w:r>
      <w:bookmarkEnd w:id="2"/>
    </w:p>
    <w:p w:rsidR="00462702" w:rsidRPr="005246C9" w:rsidRDefault="009F2E22" w:rsidP="00CE1D4F">
      <w:pPr>
        <w:spacing w:line="360" w:lineRule="auto"/>
        <w:ind w:firstLineChars="200" w:firstLine="640"/>
        <w:rPr>
          <w:rFonts w:ascii="仿宋_GB2312" w:eastAsia="仿宋_GB2312"/>
          <w:sz w:val="32"/>
          <w:szCs w:val="32"/>
        </w:rPr>
      </w:pPr>
      <w:r w:rsidRPr="009F2E22">
        <w:rPr>
          <w:rFonts w:ascii="Times New Roman" w:eastAsia="仿宋_GB2312" w:hAnsi="Times New Roman" w:hint="eastAsia"/>
          <w:b/>
          <w:bCs/>
          <w:sz w:val="32"/>
          <w:szCs w:val="32"/>
        </w:rPr>
        <w:t>1</w:t>
      </w:r>
      <w:r w:rsidRPr="009F2E22">
        <w:rPr>
          <w:rFonts w:ascii="Times New Roman" w:eastAsia="仿宋_GB2312" w:hAnsi="Times New Roman" w:hint="eastAsia"/>
          <w:b/>
          <w:bCs/>
          <w:sz w:val="32"/>
          <w:szCs w:val="32"/>
        </w:rPr>
        <w:t>．</w:t>
      </w:r>
      <w:r w:rsidR="00462702" w:rsidRPr="009F2E22">
        <w:rPr>
          <w:rFonts w:ascii="Times New Roman" w:eastAsia="仿宋_GB2312" w:hAnsi="Times New Roman" w:hint="eastAsia"/>
          <w:b/>
          <w:bCs/>
          <w:sz w:val="32"/>
          <w:szCs w:val="32"/>
        </w:rPr>
        <w:t>教育的基础性、先导性、全局性地位更加巩固</w:t>
      </w:r>
      <w:r w:rsidR="00D037F2">
        <w:rPr>
          <w:rFonts w:ascii="Times New Roman" w:eastAsia="仿宋_GB2312" w:hAnsi="Times New Roman" w:hint="eastAsia"/>
          <w:b/>
          <w:bCs/>
          <w:sz w:val="32"/>
          <w:szCs w:val="32"/>
        </w:rPr>
        <w:t>。</w:t>
      </w:r>
      <w:r w:rsidR="00462702" w:rsidRPr="005246C9">
        <w:rPr>
          <w:rFonts w:ascii="仿宋_GB2312" w:eastAsia="仿宋_GB2312" w:hint="eastAsia"/>
          <w:sz w:val="32"/>
          <w:szCs w:val="32"/>
        </w:rPr>
        <w:t>教</w:t>
      </w:r>
      <w:r w:rsidR="00462702" w:rsidRPr="005246C9">
        <w:rPr>
          <w:rFonts w:ascii="仿宋_GB2312" w:eastAsia="仿宋_GB2312" w:hint="eastAsia"/>
          <w:sz w:val="32"/>
          <w:szCs w:val="32"/>
        </w:rPr>
        <w:lastRenderedPageBreak/>
        <w:t>育是民族振兴、社会进步的重要基石，事关国家发展和民族未来，对提高人民综合素质、促进人的全面发展、增强中华民族创新创造活力、实现中华民族伟大复兴具有决定性意义。改革开放以来，特别是党</w:t>
      </w:r>
      <w:r w:rsidR="00290978">
        <w:rPr>
          <w:rFonts w:ascii="仿宋_GB2312" w:eastAsia="仿宋_GB2312" w:hint="eastAsia"/>
          <w:sz w:val="32"/>
          <w:szCs w:val="32"/>
        </w:rPr>
        <w:t>的</w:t>
      </w:r>
      <w:r w:rsidR="00462702" w:rsidRPr="005246C9">
        <w:rPr>
          <w:rFonts w:ascii="仿宋_GB2312" w:eastAsia="仿宋_GB2312" w:hint="eastAsia"/>
          <w:sz w:val="32"/>
          <w:szCs w:val="32"/>
        </w:rPr>
        <w:t>十八大以来，省委省政府高度重视教育事业发展，先后出台《安徽教育现代化2035》《安徽省深化基础教育改革全面提高育人质量行动计划》等一系列文件，从教育发展战略定位、人才培养、教师队伍建设、教育信息化、经费和组织保障等方面给予教育事业全方位、多层次、分类型引领。在县委县政府的坚强领导下，全椒县教育体育局以立德树人为根本任务，聚焦教育发展的战略性、紧迫性问题和人民群众关切的问题，出台《全椒县推进县域义务教育优质均衡发展实施方案》等一系列推动教育改革与发展的政策文件，形成了可实施、可量化、可落地的教育政策体系。面对新形势，以新发展理念谋划教育新发展，充分发挥教育的基础性、先导性、全局性作用的思想更加统一、共识更加凝聚。</w:t>
      </w:r>
    </w:p>
    <w:p w:rsidR="00462702" w:rsidRPr="00502247" w:rsidRDefault="009F2E22" w:rsidP="007E07E2">
      <w:pPr>
        <w:spacing w:line="360" w:lineRule="auto"/>
        <w:ind w:firstLineChars="200" w:firstLine="640"/>
        <w:rPr>
          <w:rFonts w:ascii="仿宋_GB2312" w:eastAsia="仿宋_GB2312"/>
          <w:sz w:val="32"/>
          <w:szCs w:val="32"/>
        </w:rPr>
      </w:pPr>
      <w:r>
        <w:rPr>
          <w:rFonts w:ascii="Times New Roman" w:eastAsia="仿宋_GB2312" w:hAnsi="Times New Roman" w:hint="eastAsia"/>
          <w:b/>
          <w:bCs/>
          <w:sz w:val="32"/>
          <w:szCs w:val="32"/>
        </w:rPr>
        <w:t>2</w:t>
      </w:r>
      <w:r>
        <w:rPr>
          <w:rFonts w:ascii="Times New Roman" w:eastAsia="仿宋_GB2312" w:hAnsi="Times New Roman" w:hint="eastAsia"/>
          <w:b/>
          <w:bCs/>
          <w:sz w:val="32"/>
          <w:szCs w:val="32"/>
        </w:rPr>
        <w:t>．</w:t>
      </w:r>
      <w:r w:rsidR="00462702" w:rsidRPr="009F2E22">
        <w:rPr>
          <w:rFonts w:ascii="Times New Roman" w:eastAsia="仿宋_GB2312" w:hAnsi="Times New Roman" w:hint="eastAsia"/>
          <w:b/>
          <w:bCs/>
          <w:sz w:val="32"/>
          <w:szCs w:val="32"/>
        </w:rPr>
        <w:t>教育现代化进程进一步加快，水准进一步提高，政策效应进一步释放</w:t>
      </w:r>
      <w:r w:rsidR="00D037F2">
        <w:rPr>
          <w:rFonts w:ascii="Times New Roman" w:eastAsia="仿宋_GB2312" w:hAnsi="Times New Roman" w:hint="eastAsia"/>
          <w:b/>
          <w:bCs/>
          <w:sz w:val="32"/>
          <w:szCs w:val="32"/>
        </w:rPr>
        <w:t>。</w:t>
      </w:r>
      <w:r w:rsidR="00462702" w:rsidRPr="00502247">
        <w:rPr>
          <w:rFonts w:ascii="仿宋_GB2312" w:eastAsia="仿宋_GB2312" w:hint="eastAsia"/>
          <w:sz w:val="32"/>
          <w:szCs w:val="32"/>
        </w:rPr>
        <w:t>教育现代化是国家现代化的重要组成部分。《中国教育现代化2035》和《安徽教育现代化2035》都把加快推进教育现代化，实现先进水平的优质教育作为战略目标。《安徽教育现代化2035》</w:t>
      </w:r>
      <w:r w:rsidR="0018497B">
        <w:rPr>
          <w:rFonts w:ascii="仿宋_GB2312" w:eastAsia="仿宋_GB2312" w:hint="eastAsia"/>
          <w:sz w:val="32"/>
          <w:szCs w:val="32"/>
        </w:rPr>
        <w:t>提</w:t>
      </w:r>
      <w:r w:rsidR="00462702" w:rsidRPr="00502247">
        <w:rPr>
          <w:rFonts w:ascii="仿宋_GB2312" w:eastAsia="仿宋_GB2312" w:hint="eastAsia"/>
          <w:sz w:val="32"/>
          <w:szCs w:val="32"/>
        </w:rPr>
        <w:t>出：到2035年，基本建成满足终身学习和个性化学习需要的现代教育体系，教育</w:t>
      </w:r>
      <w:r w:rsidR="00462702" w:rsidRPr="00502247">
        <w:rPr>
          <w:rFonts w:ascii="仿宋_GB2312" w:eastAsia="仿宋_GB2312" w:hint="eastAsia"/>
          <w:sz w:val="32"/>
          <w:szCs w:val="32"/>
        </w:rPr>
        <w:lastRenderedPageBreak/>
        <w:t>总体发展水平中部地区领先，达到发达省份平均水平，迈入教育强省行列，推动长三角教育实现高质量一体化发展，部分领域进入国内先进行列、达到国际水准，总体实现教育现代化。教育现代化政策效应</w:t>
      </w:r>
      <w:r w:rsidR="0018497B">
        <w:rPr>
          <w:rFonts w:ascii="仿宋_GB2312" w:eastAsia="仿宋_GB2312" w:hint="eastAsia"/>
          <w:sz w:val="32"/>
          <w:szCs w:val="32"/>
        </w:rPr>
        <w:t>的</w:t>
      </w:r>
      <w:r w:rsidR="00462702" w:rsidRPr="00502247">
        <w:rPr>
          <w:rFonts w:ascii="仿宋_GB2312" w:eastAsia="仿宋_GB2312" w:hint="eastAsia"/>
          <w:sz w:val="32"/>
          <w:szCs w:val="32"/>
        </w:rPr>
        <w:t>释放，</w:t>
      </w:r>
      <w:r w:rsidR="0018497B">
        <w:rPr>
          <w:rFonts w:ascii="仿宋_GB2312" w:eastAsia="仿宋_GB2312" w:hint="eastAsia"/>
          <w:sz w:val="32"/>
          <w:szCs w:val="32"/>
        </w:rPr>
        <w:t>将加速</w:t>
      </w:r>
      <w:r w:rsidR="00462702" w:rsidRPr="00502247">
        <w:rPr>
          <w:rFonts w:ascii="仿宋_GB2312" w:eastAsia="仿宋_GB2312" w:hint="eastAsia"/>
          <w:sz w:val="32"/>
          <w:szCs w:val="32"/>
        </w:rPr>
        <w:t>全椒</w:t>
      </w:r>
      <w:r w:rsidR="0018497B">
        <w:rPr>
          <w:rFonts w:ascii="仿宋_GB2312" w:eastAsia="仿宋_GB2312" w:hint="eastAsia"/>
          <w:sz w:val="32"/>
          <w:szCs w:val="32"/>
        </w:rPr>
        <w:t>各级各类</w:t>
      </w:r>
      <w:r w:rsidR="00462702" w:rsidRPr="00502247">
        <w:rPr>
          <w:rFonts w:ascii="仿宋_GB2312" w:eastAsia="仿宋_GB2312" w:hint="eastAsia"/>
          <w:sz w:val="32"/>
          <w:szCs w:val="32"/>
        </w:rPr>
        <w:t>教育现代化进程。</w:t>
      </w:r>
    </w:p>
    <w:p w:rsidR="00462702" w:rsidRDefault="009F2E22" w:rsidP="007E07E2">
      <w:pPr>
        <w:spacing w:line="360" w:lineRule="auto"/>
        <w:ind w:firstLineChars="200" w:firstLine="640"/>
        <w:rPr>
          <w:rFonts w:ascii="方正仿宋_GBK" w:eastAsia="方正仿宋_GBK" w:hAnsi="方正仿宋_GBK" w:cs="方正仿宋_GBK"/>
          <w:sz w:val="32"/>
          <w:szCs w:val="32"/>
        </w:rPr>
      </w:pPr>
      <w:r>
        <w:rPr>
          <w:rFonts w:ascii="Times New Roman" w:eastAsia="仿宋_GB2312" w:hAnsi="Times New Roman" w:hint="eastAsia"/>
          <w:b/>
          <w:bCs/>
          <w:sz w:val="32"/>
          <w:szCs w:val="32"/>
        </w:rPr>
        <w:t>3</w:t>
      </w:r>
      <w:r>
        <w:rPr>
          <w:rFonts w:ascii="Times New Roman" w:eastAsia="仿宋_GB2312" w:hAnsi="Times New Roman" w:hint="eastAsia"/>
          <w:b/>
          <w:bCs/>
          <w:sz w:val="32"/>
          <w:szCs w:val="32"/>
        </w:rPr>
        <w:t>．</w:t>
      </w:r>
      <w:r w:rsidR="00462702" w:rsidRPr="009F2E22">
        <w:rPr>
          <w:rFonts w:ascii="Times New Roman" w:eastAsia="仿宋_GB2312" w:hAnsi="Times New Roman" w:hint="eastAsia"/>
          <w:b/>
          <w:bCs/>
          <w:sz w:val="32"/>
          <w:szCs w:val="32"/>
        </w:rPr>
        <w:t>长三角高质量一体化发展战略和中部崛起战略的政策叠加效应进一步凸显</w:t>
      </w:r>
      <w:r w:rsidR="00D037F2">
        <w:rPr>
          <w:rFonts w:ascii="Times New Roman" w:eastAsia="仿宋_GB2312" w:hAnsi="Times New Roman" w:hint="eastAsia"/>
          <w:b/>
          <w:bCs/>
          <w:sz w:val="32"/>
          <w:szCs w:val="32"/>
        </w:rPr>
        <w:t>。</w:t>
      </w:r>
      <w:r w:rsidR="00462702" w:rsidRPr="0018497B">
        <w:rPr>
          <w:rFonts w:ascii="仿宋_GB2312" w:eastAsia="仿宋_GB2312" w:hint="eastAsia"/>
          <w:sz w:val="32"/>
          <w:szCs w:val="32"/>
        </w:rPr>
        <w:t>全椒地处安徽省东部，东接南京市、西接合肥市，拥有良好区位优势；既是中部地区的一员，又属于长三角地区，</w:t>
      </w:r>
      <w:r w:rsidR="005144B7" w:rsidRPr="0018497B">
        <w:rPr>
          <w:rFonts w:ascii="仿宋_GB2312" w:eastAsia="仿宋_GB2312" w:hint="eastAsia"/>
          <w:sz w:val="32"/>
          <w:szCs w:val="32"/>
        </w:rPr>
        <w:t>处于</w:t>
      </w:r>
      <w:r w:rsidR="00462702" w:rsidRPr="0018497B">
        <w:rPr>
          <w:rFonts w:ascii="仿宋_GB2312" w:eastAsia="仿宋_GB2312" w:hint="eastAsia"/>
          <w:sz w:val="32"/>
          <w:szCs w:val="32"/>
        </w:rPr>
        <w:t>南京都市圈</w:t>
      </w:r>
      <w:r w:rsidR="005144B7" w:rsidRPr="0018497B">
        <w:rPr>
          <w:rFonts w:ascii="仿宋_GB2312" w:eastAsia="仿宋_GB2312" w:hint="eastAsia"/>
          <w:sz w:val="32"/>
          <w:szCs w:val="32"/>
        </w:rPr>
        <w:t>和合肥经济圈的交汇地带</w:t>
      </w:r>
      <w:r w:rsidR="00462702" w:rsidRPr="0018497B">
        <w:rPr>
          <w:rFonts w:ascii="仿宋_GB2312" w:eastAsia="仿宋_GB2312" w:hint="eastAsia"/>
          <w:sz w:val="32"/>
          <w:szCs w:val="32"/>
        </w:rPr>
        <w:t>。近年来，国家先后出台《中共中央国务院关于促进中部地区崛起的若干意见》《长江三角洲区域一体化发展规划纲要》等文件，将中部地区发展和长江三角洲一体化发展上升为国家战略。2018年，上海、江苏、浙江、安徽一市三省签署《长三角地区教育更高质量一体化发展战略协作框架协议》《长三角地区教育一体化发展三年行动计划》，标志着长三角区域教育一体化发展提速。在长三角高质量一体化发展战略和中部崛起战略的政策叠加效应下，全椒有更高的平台、更多的机会与长三角教育发达地区在基础教育、职业教育等领域深化协作、重点发力，引入长三角优质教育资源，推进全椒教育现代化。</w:t>
      </w:r>
    </w:p>
    <w:p w:rsidR="00462702" w:rsidRPr="00462702" w:rsidRDefault="00462702" w:rsidP="001F0B8B">
      <w:pPr>
        <w:pStyle w:val="3"/>
        <w:adjustRightInd w:val="0"/>
        <w:snapToGrid w:val="0"/>
        <w:spacing w:before="100" w:beforeAutospacing="1" w:after="100" w:afterAutospacing="1" w:line="590" w:lineRule="exact"/>
        <w:ind w:firstLineChars="200" w:firstLine="640"/>
        <w:rPr>
          <w:rFonts w:ascii="微软雅黑" w:eastAsia="微软雅黑" w:hAnsi="微软雅黑"/>
          <w:bCs w:val="0"/>
        </w:rPr>
      </w:pPr>
      <w:bookmarkStart w:id="3" w:name="_Toc52976012"/>
      <w:r>
        <w:rPr>
          <w:rFonts w:ascii="微软雅黑" w:eastAsia="微软雅黑" w:hAnsi="微软雅黑" w:hint="eastAsia"/>
          <w:bCs w:val="0"/>
        </w:rPr>
        <w:lastRenderedPageBreak/>
        <w:t>（二）</w:t>
      </w:r>
      <w:r w:rsidRPr="00462702">
        <w:rPr>
          <w:rFonts w:ascii="微软雅黑" w:eastAsia="微软雅黑" w:hAnsi="微软雅黑" w:hint="eastAsia"/>
          <w:bCs w:val="0"/>
        </w:rPr>
        <w:t>新要求新挑战</w:t>
      </w:r>
      <w:bookmarkEnd w:id="3"/>
    </w:p>
    <w:p w:rsidR="00462702" w:rsidRPr="00462702" w:rsidRDefault="00462702" w:rsidP="00462702">
      <w:pPr>
        <w:spacing w:line="590" w:lineRule="exact"/>
        <w:ind w:firstLineChars="200" w:firstLine="640"/>
        <w:rPr>
          <w:rFonts w:ascii="仿宋_GB2312" w:eastAsia="仿宋_GB2312"/>
          <w:sz w:val="32"/>
          <w:szCs w:val="32"/>
        </w:rPr>
      </w:pPr>
      <w:r w:rsidRPr="00462702">
        <w:rPr>
          <w:rFonts w:ascii="仿宋_GB2312" w:eastAsia="仿宋_GB2312" w:hint="eastAsia"/>
          <w:sz w:val="32"/>
          <w:szCs w:val="32"/>
        </w:rPr>
        <w:t>在努力把握新形势新机遇的同时须清醒地看到，我县教育目前还面临诸多新要求新挑战。</w:t>
      </w:r>
    </w:p>
    <w:p w:rsidR="004D2435" w:rsidRPr="00462702" w:rsidRDefault="005D4C24" w:rsidP="00CE1D4F">
      <w:pPr>
        <w:spacing w:line="590" w:lineRule="exact"/>
        <w:ind w:firstLineChars="200" w:firstLine="640"/>
        <w:rPr>
          <w:rFonts w:ascii="仿宋_GB2312" w:eastAsia="仿宋_GB2312"/>
          <w:sz w:val="32"/>
          <w:szCs w:val="32"/>
        </w:rPr>
      </w:pPr>
      <w:r w:rsidRPr="005D4C24">
        <w:rPr>
          <w:rFonts w:ascii="Times New Roman" w:eastAsia="仿宋_GB2312" w:hAnsi="Times New Roman" w:hint="eastAsia"/>
          <w:b/>
          <w:bCs/>
          <w:sz w:val="32"/>
          <w:szCs w:val="32"/>
        </w:rPr>
        <w:t>1</w:t>
      </w:r>
      <w:r w:rsidRPr="005D4C24">
        <w:rPr>
          <w:rFonts w:ascii="Times New Roman" w:eastAsia="仿宋_GB2312" w:hAnsi="Times New Roman" w:hint="eastAsia"/>
          <w:b/>
          <w:bCs/>
          <w:sz w:val="32"/>
          <w:szCs w:val="32"/>
        </w:rPr>
        <w:t>．</w:t>
      </w:r>
      <w:r w:rsidR="00234B67">
        <w:rPr>
          <w:rFonts w:ascii="Times New Roman" w:eastAsia="仿宋_GB2312" w:hAnsi="Times New Roman" w:hint="eastAsia"/>
          <w:b/>
          <w:bCs/>
          <w:sz w:val="32"/>
          <w:szCs w:val="32"/>
        </w:rPr>
        <w:t>人民群众对</w:t>
      </w:r>
      <w:r w:rsidR="00957A3E">
        <w:rPr>
          <w:rFonts w:ascii="Times New Roman" w:eastAsia="仿宋_GB2312" w:hAnsi="Times New Roman" w:hint="eastAsia"/>
          <w:b/>
          <w:bCs/>
          <w:sz w:val="32"/>
          <w:szCs w:val="32"/>
        </w:rPr>
        <w:t>美</w:t>
      </w:r>
      <w:r w:rsidR="00234B67">
        <w:rPr>
          <w:rFonts w:ascii="Times New Roman" w:eastAsia="仿宋_GB2312" w:hAnsi="Times New Roman" w:hint="eastAsia"/>
          <w:b/>
          <w:bCs/>
          <w:sz w:val="32"/>
          <w:szCs w:val="32"/>
        </w:rPr>
        <w:t>好教育</w:t>
      </w:r>
      <w:r w:rsidR="00462702" w:rsidRPr="005D4C24">
        <w:rPr>
          <w:rFonts w:ascii="Times New Roman" w:eastAsia="仿宋_GB2312" w:hAnsi="Times New Roman" w:hint="eastAsia"/>
          <w:b/>
          <w:bCs/>
          <w:sz w:val="32"/>
          <w:szCs w:val="32"/>
        </w:rPr>
        <w:t>期盼与</w:t>
      </w:r>
      <w:r w:rsidR="00234B67">
        <w:rPr>
          <w:rFonts w:ascii="Times New Roman" w:eastAsia="仿宋_GB2312" w:hAnsi="Times New Roman" w:hint="eastAsia"/>
          <w:b/>
          <w:bCs/>
          <w:sz w:val="32"/>
          <w:szCs w:val="32"/>
        </w:rPr>
        <w:t>发展</w:t>
      </w:r>
      <w:r w:rsidR="00462702" w:rsidRPr="005D4C24">
        <w:rPr>
          <w:rFonts w:ascii="Times New Roman" w:eastAsia="仿宋_GB2312" w:hAnsi="Times New Roman" w:hint="eastAsia"/>
          <w:b/>
          <w:bCs/>
          <w:sz w:val="32"/>
          <w:szCs w:val="32"/>
        </w:rPr>
        <w:t>不平衡不充分的矛盾</w:t>
      </w:r>
      <w:r w:rsidR="00D037F2">
        <w:rPr>
          <w:rFonts w:ascii="Times New Roman" w:eastAsia="仿宋_GB2312" w:hAnsi="Times New Roman" w:hint="eastAsia"/>
          <w:b/>
          <w:bCs/>
          <w:sz w:val="32"/>
          <w:szCs w:val="32"/>
        </w:rPr>
        <w:t>。</w:t>
      </w:r>
      <w:r w:rsidR="004D2435" w:rsidRPr="00462702">
        <w:rPr>
          <w:rFonts w:ascii="仿宋_GB2312" w:eastAsia="仿宋_GB2312" w:hint="eastAsia"/>
          <w:sz w:val="32"/>
          <w:szCs w:val="32"/>
        </w:rPr>
        <w:t>随着小康社会的全面建成，城乡现代化建设加快推进，人民生活水平不断提高，人口结构持续变化，区域协调发展更加凸显，人民群众对教育的需求更加多样，尤其对优质教育的需求更加迫切，人民群众</w:t>
      </w:r>
      <w:r w:rsidR="005144B7">
        <w:rPr>
          <w:rFonts w:ascii="仿宋_GB2312" w:eastAsia="仿宋_GB2312" w:hint="eastAsia"/>
          <w:sz w:val="32"/>
          <w:szCs w:val="32"/>
        </w:rPr>
        <w:t>对更好教育</w:t>
      </w:r>
      <w:r w:rsidR="004D2435" w:rsidRPr="00462702">
        <w:rPr>
          <w:rFonts w:ascii="仿宋_GB2312" w:eastAsia="仿宋_GB2312" w:hint="eastAsia"/>
          <w:sz w:val="32"/>
          <w:szCs w:val="32"/>
        </w:rPr>
        <w:t>的期盼</w:t>
      </w:r>
      <w:r w:rsidR="005144B7">
        <w:rPr>
          <w:rFonts w:ascii="仿宋_GB2312" w:eastAsia="仿宋_GB2312" w:hint="eastAsia"/>
          <w:sz w:val="32"/>
          <w:szCs w:val="32"/>
        </w:rPr>
        <w:t>更加迫切。然而，县域教育发展不平衡不充分的</w:t>
      </w:r>
      <w:r w:rsidR="0018497B">
        <w:rPr>
          <w:rFonts w:ascii="仿宋_GB2312" w:eastAsia="仿宋_GB2312" w:hint="eastAsia"/>
          <w:sz w:val="32"/>
          <w:szCs w:val="32"/>
        </w:rPr>
        <w:t>矛盾</w:t>
      </w:r>
      <w:r w:rsidR="005144B7">
        <w:rPr>
          <w:rFonts w:ascii="仿宋_GB2312" w:eastAsia="仿宋_GB2312" w:hint="eastAsia"/>
          <w:sz w:val="32"/>
          <w:szCs w:val="32"/>
        </w:rPr>
        <w:t>仍然十分突出</w:t>
      </w:r>
      <w:r w:rsidR="0018497B">
        <w:rPr>
          <w:rFonts w:ascii="仿宋_GB2312" w:eastAsia="仿宋_GB2312" w:hint="eastAsia"/>
          <w:sz w:val="32"/>
          <w:szCs w:val="32"/>
        </w:rPr>
        <w:t>。</w:t>
      </w:r>
      <w:r w:rsidR="009F2E22">
        <w:rPr>
          <w:rFonts w:ascii="仿宋_GB2312" w:eastAsia="仿宋_GB2312" w:hint="eastAsia"/>
          <w:sz w:val="32"/>
          <w:szCs w:val="32"/>
        </w:rPr>
        <w:t>为此，必须通过进一步加大教育改革和创新</w:t>
      </w:r>
      <w:r w:rsidR="005144B7">
        <w:rPr>
          <w:rFonts w:ascii="仿宋_GB2312" w:eastAsia="仿宋_GB2312" w:hint="eastAsia"/>
          <w:sz w:val="32"/>
          <w:szCs w:val="32"/>
        </w:rPr>
        <w:t>力度来加以解决。</w:t>
      </w:r>
    </w:p>
    <w:p w:rsidR="00462702" w:rsidRPr="00462702" w:rsidRDefault="005D4C24" w:rsidP="007E07E2">
      <w:pPr>
        <w:spacing w:line="590" w:lineRule="exact"/>
        <w:ind w:firstLineChars="200" w:firstLine="640"/>
        <w:rPr>
          <w:rFonts w:ascii="仿宋_GB2312" w:eastAsia="仿宋_GB2312"/>
          <w:sz w:val="32"/>
          <w:szCs w:val="32"/>
        </w:rPr>
      </w:pPr>
      <w:r>
        <w:rPr>
          <w:rFonts w:ascii="Times New Roman" w:eastAsia="仿宋_GB2312" w:hAnsi="Times New Roman" w:hint="eastAsia"/>
          <w:b/>
          <w:bCs/>
          <w:sz w:val="32"/>
          <w:szCs w:val="32"/>
        </w:rPr>
        <w:t>2</w:t>
      </w:r>
      <w:r>
        <w:rPr>
          <w:rFonts w:ascii="Times New Roman" w:eastAsia="仿宋_GB2312" w:hAnsi="Times New Roman" w:hint="eastAsia"/>
          <w:b/>
          <w:bCs/>
          <w:sz w:val="32"/>
          <w:szCs w:val="32"/>
        </w:rPr>
        <w:t>．</w:t>
      </w:r>
      <w:r w:rsidR="00234B67">
        <w:rPr>
          <w:rFonts w:ascii="Times New Roman" w:eastAsia="仿宋_GB2312" w:hAnsi="Times New Roman" w:hint="eastAsia"/>
          <w:b/>
          <w:bCs/>
          <w:sz w:val="32"/>
          <w:szCs w:val="32"/>
        </w:rPr>
        <w:t>落实立德树人根本任务与育人方式</w:t>
      </w:r>
      <w:r w:rsidR="00462702" w:rsidRPr="005D4C24">
        <w:rPr>
          <w:rFonts w:ascii="Times New Roman" w:eastAsia="仿宋_GB2312" w:hAnsi="Times New Roman" w:hint="eastAsia"/>
          <w:b/>
          <w:bCs/>
          <w:sz w:val="32"/>
          <w:szCs w:val="32"/>
        </w:rPr>
        <w:t>单一之间矛盾</w:t>
      </w:r>
      <w:r w:rsidR="00D037F2">
        <w:rPr>
          <w:rFonts w:ascii="Times New Roman" w:eastAsia="仿宋_GB2312" w:hAnsi="Times New Roman" w:hint="eastAsia"/>
          <w:b/>
          <w:bCs/>
          <w:sz w:val="32"/>
          <w:szCs w:val="32"/>
        </w:rPr>
        <w:t>。</w:t>
      </w:r>
      <w:r w:rsidR="00462702" w:rsidRPr="00462702">
        <w:rPr>
          <w:rFonts w:ascii="仿宋_GB2312" w:eastAsia="仿宋_GB2312" w:hint="eastAsia"/>
          <w:sz w:val="32"/>
          <w:szCs w:val="32"/>
        </w:rPr>
        <w:t>全面贯彻党的教育方针，落实立德树人根本任务</w:t>
      </w:r>
      <w:r w:rsidR="005144B7">
        <w:rPr>
          <w:rFonts w:ascii="仿宋_GB2312" w:eastAsia="仿宋_GB2312" w:hint="eastAsia"/>
          <w:sz w:val="32"/>
          <w:szCs w:val="32"/>
        </w:rPr>
        <w:t>，</w:t>
      </w:r>
      <w:r w:rsidR="00462702" w:rsidRPr="00462702">
        <w:rPr>
          <w:rFonts w:ascii="仿宋_GB2312" w:eastAsia="仿宋_GB2312" w:hint="eastAsia"/>
          <w:sz w:val="32"/>
          <w:szCs w:val="32"/>
        </w:rPr>
        <w:t>新时代对教育根本任务的新概括</w:t>
      </w:r>
      <w:r w:rsidR="005144B7">
        <w:rPr>
          <w:rFonts w:ascii="仿宋_GB2312" w:eastAsia="仿宋_GB2312" w:hint="eastAsia"/>
          <w:sz w:val="32"/>
          <w:szCs w:val="32"/>
        </w:rPr>
        <w:t>，</w:t>
      </w:r>
      <w:r w:rsidR="00462702" w:rsidRPr="00462702">
        <w:rPr>
          <w:rFonts w:ascii="仿宋_GB2312" w:eastAsia="仿宋_GB2312" w:hint="eastAsia"/>
          <w:sz w:val="32"/>
          <w:szCs w:val="32"/>
        </w:rPr>
        <w:t>是对学校教育的新要求。</w:t>
      </w:r>
      <w:r w:rsidR="004D2435">
        <w:rPr>
          <w:rFonts w:ascii="仿宋_GB2312" w:eastAsia="仿宋_GB2312" w:hint="eastAsia"/>
          <w:sz w:val="32"/>
          <w:szCs w:val="32"/>
        </w:rPr>
        <w:t>然而，又不能不看到，学校的育人方式还比较单一，还不能完全适应落实立德树人根本、德智体美劳全面</w:t>
      </w:r>
      <w:r w:rsidR="000A0519">
        <w:rPr>
          <w:rFonts w:ascii="仿宋_GB2312" w:eastAsia="仿宋_GB2312" w:hint="eastAsia"/>
          <w:sz w:val="32"/>
          <w:szCs w:val="32"/>
        </w:rPr>
        <w:t>培养</w:t>
      </w:r>
      <w:r w:rsidR="004D2435">
        <w:rPr>
          <w:rFonts w:ascii="仿宋_GB2312" w:eastAsia="仿宋_GB2312" w:hint="eastAsia"/>
          <w:sz w:val="32"/>
          <w:szCs w:val="32"/>
        </w:rPr>
        <w:t>的</w:t>
      </w:r>
      <w:r w:rsidR="000A0519">
        <w:rPr>
          <w:rFonts w:ascii="仿宋_GB2312" w:eastAsia="仿宋_GB2312" w:hint="eastAsia"/>
          <w:sz w:val="32"/>
          <w:szCs w:val="32"/>
        </w:rPr>
        <w:t>要求。精准施策，切实化解这一矛盾和冲突，是我县“十四五”教育事业发展规划必须要解决的问题。</w:t>
      </w:r>
    </w:p>
    <w:p w:rsidR="00462702" w:rsidRPr="00462702" w:rsidRDefault="005D4C24" w:rsidP="007E07E2">
      <w:pPr>
        <w:spacing w:line="590" w:lineRule="exact"/>
        <w:ind w:firstLineChars="200" w:firstLine="640"/>
        <w:rPr>
          <w:rFonts w:ascii="仿宋_GB2312" w:eastAsia="仿宋_GB2312"/>
          <w:sz w:val="32"/>
          <w:szCs w:val="32"/>
        </w:rPr>
      </w:pPr>
      <w:r>
        <w:rPr>
          <w:rFonts w:ascii="Times New Roman" w:eastAsia="仿宋_GB2312" w:hAnsi="Times New Roman" w:hint="eastAsia"/>
          <w:b/>
          <w:bCs/>
          <w:sz w:val="32"/>
          <w:szCs w:val="32"/>
        </w:rPr>
        <w:t>3</w:t>
      </w:r>
      <w:r>
        <w:rPr>
          <w:rFonts w:ascii="Times New Roman" w:eastAsia="仿宋_GB2312" w:hAnsi="Times New Roman" w:hint="eastAsia"/>
          <w:b/>
          <w:bCs/>
          <w:sz w:val="32"/>
          <w:szCs w:val="32"/>
        </w:rPr>
        <w:t>．</w:t>
      </w:r>
      <w:r w:rsidR="00462702" w:rsidRPr="005D4C24">
        <w:rPr>
          <w:rFonts w:ascii="Times New Roman" w:eastAsia="仿宋_GB2312" w:hAnsi="Times New Roman" w:hint="eastAsia"/>
          <w:b/>
          <w:bCs/>
          <w:sz w:val="32"/>
          <w:szCs w:val="32"/>
        </w:rPr>
        <w:t>城镇化快速推进与教育布局</w:t>
      </w:r>
      <w:r w:rsidR="000A0519" w:rsidRPr="005D4C24">
        <w:rPr>
          <w:rFonts w:ascii="Times New Roman" w:eastAsia="仿宋_GB2312" w:hAnsi="Times New Roman" w:hint="eastAsia"/>
          <w:b/>
          <w:bCs/>
          <w:sz w:val="32"/>
          <w:szCs w:val="32"/>
        </w:rPr>
        <w:t>规划</w:t>
      </w:r>
      <w:r w:rsidR="00462702" w:rsidRPr="005D4C24">
        <w:rPr>
          <w:rFonts w:ascii="Times New Roman" w:eastAsia="仿宋_GB2312" w:hAnsi="Times New Roman" w:hint="eastAsia"/>
          <w:b/>
          <w:bCs/>
          <w:sz w:val="32"/>
          <w:szCs w:val="32"/>
        </w:rPr>
        <w:t>相对滞后之间矛盾</w:t>
      </w:r>
      <w:r w:rsidR="005144B7" w:rsidRPr="005D4C24">
        <w:rPr>
          <w:rFonts w:ascii="Times New Roman" w:eastAsia="仿宋_GB2312" w:hAnsi="Times New Roman" w:hint="eastAsia"/>
          <w:b/>
          <w:bCs/>
          <w:sz w:val="32"/>
          <w:szCs w:val="32"/>
        </w:rPr>
        <w:t>。</w:t>
      </w:r>
      <w:r w:rsidR="00462702" w:rsidRPr="00462702">
        <w:rPr>
          <w:rFonts w:ascii="仿宋_GB2312" w:eastAsia="仿宋_GB2312" w:hint="eastAsia"/>
          <w:sz w:val="32"/>
          <w:szCs w:val="32"/>
        </w:rPr>
        <w:t>随着</w:t>
      </w:r>
      <w:r w:rsidR="000A0519">
        <w:rPr>
          <w:rFonts w:ascii="仿宋_GB2312" w:eastAsia="仿宋_GB2312" w:hint="eastAsia"/>
          <w:sz w:val="32"/>
          <w:szCs w:val="32"/>
        </w:rPr>
        <w:t>区域经济的快速发展，</w:t>
      </w:r>
      <w:r w:rsidR="00462702" w:rsidRPr="00462702">
        <w:rPr>
          <w:rFonts w:ascii="仿宋_GB2312" w:eastAsia="仿宋_GB2312" w:hint="eastAsia"/>
          <w:sz w:val="32"/>
          <w:szCs w:val="32"/>
        </w:rPr>
        <w:t>我</w:t>
      </w:r>
      <w:r w:rsidR="000A0519">
        <w:rPr>
          <w:rFonts w:ascii="仿宋_GB2312" w:eastAsia="仿宋_GB2312" w:hint="eastAsia"/>
          <w:sz w:val="32"/>
          <w:szCs w:val="32"/>
        </w:rPr>
        <w:t>县</w:t>
      </w:r>
      <w:r w:rsidR="00462702" w:rsidRPr="00462702">
        <w:rPr>
          <w:rFonts w:ascii="仿宋_GB2312" w:eastAsia="仿宋_GB2312" w:hint="eastAsia"/>
          <w:sz w:val="32"/>
          <w:szCs w:val="32"/>
        </w:rPr>
        <w:t>城镇化快速推进</w:t>
      </w:r>
      <w:r w:rsidR="000A0519">
        <w:rPr>
          <w:rFonts w:ascii="仿宋_GB2312" w:eastAsia="仿宋_GB2312" w:hint="eastAsia"/>
          <w:sz w:val="32"/>
          <w:szCs w:val="32"/>
        </w:rPr>
        <w:t>，教育城镇化也随之而出现。然而，学校发展布局还跟不上教育城镇化的步伐。</w:t>
      </w:r>
      <w:r w:rsidR="005144B7">
        <w:rPr>
          <w:rFonts w:ascii="仿宋_GB2312" w:eastAsia="仿宋_GB2312" w:hint="eastAsia"/>
          <w:sz w:val="32"/>
          <w:szCs w:val="32"/>
        </w:rPr>
        <w:t>城镇化快速推进与教育</w:t>
      </w:r>
      <w:r w:rsidR="00234B67">
        <w:rPr>
          <w:rFonts w:ascii="仿宋_GB2312" w:eastAsia="仿宋_GB2312" w:hint="eastAsia"/>
          <w:sz w:val="32"/>
          <w:szCs w:val="32"/>
        </w:rPr>
        <w:t>发展</w:t>
      </w:r>
      <w:r w:rsidR="005144B7">
        <w:rPr>
          <w:rFonts w:ascii="仿宋_GB2312" w:eastAsia="仿宋_GB2312" w:hint="eastAsia"/>
          <w:sz w:val="32"/>
          <w:szCs w:val="32"/>
        </w:rPr>
        <w:t>规划</w:t>
      </w:r>
      <w:r w:rsidR="00234B67">
        <w:rPr>
          <w:rFonts w:ascii="仿宋_GB2312" w:eastAsia="仿宋_GB2312" w:hint="eastAsia"/>
          <w:sz w:val="32"/>
          <w:szCs w:val="32"/>
        </w:rPr>
        <w:t>相对</w:t>
      </w:r>
      <w:r w:rsidR="005144B7">
        <w:rPr>
          <w:rFonts w:ascii="仿宋_GB2312" w:eastAsia="仿宋_GB2312" w:hint="eastAsia"/>
          <w:sz w:val="32"/>
          <w:szCs w:val="32"/>
        </w:rPr>
        <w:t>滞后之间的矛盾不解决，义务教育优质均衡发展就难以实现，育人方式也难根本转变。</w:t>
      </w:r>
    </w:p>
    <w:p w:rsidR="00462702" w:rsidRPr="00462702" w:rsidRDefault="00234B67" w:rsidP="007E07E2">
      <w:pPr>
        <w:spacing w:line="590" w:lineRule="exact"/>
        <w:ind w:firstLineChars="200" w:firstLine="640"/>
        <w:rPr>
          <w:rFonts w:ascii="仿宋_GB2312" w:eastAsia="仿宋_GB2312"/>
          <w:sz w:val="32"/>
          <w:szCs w:val="32"/>
        </w:rPr>
      </w:pPr>
      <w:r>
        <w:rPr>
          <w:rFonts w:ascii="Times New Roman" w:eastAsia="仿宋_GB2312" w:hAnsi="Times New Roman" w:hint="eastAsia"/>
          <w:b/>
          <w:bCs/>
          <w:sz w:val="32"/>
          <w:szCs w:val="32"/>
        </w:rPr>
        <w:lastRenderedPageBreak/>
        <w:t>4</w:t>
      </w:r>
      <w:r w:rsidR="005D4C24">
        <w:rPr>
          <w:rFonts w:ascii="Times New Roman" w:eastAsia="仿宋_GB2312" w:hAnsi="Times New Roman" w:hint="eastAsia"/>
          <w:b/>
          <w:bCs/>
          <w:sz w:val="32"/>
          <w:szCs w:val="32"/>
        </w:rPr>
        <w:t>．</w:t>
      </w:r>
      <w:r w:rsidR="00462702" w:rsidRPr="005D4C24">
        <w:rPr>
          <w:rFonts w:ascii="Times New Roman" w:eastAsia="仿宋_GB2312" w:hAnsi="Times New Roman" w:hint="eastAsia"/>
          <w:b/>
          <w:bCs/>
          <w:sz w:val="32"/>
          <w:szCs w:val="32"/>
        </w:rPr>
        <w:t>教育优先发展战略地位与教育保障能力之间矛盾</w:t>
      </w:r>
      <w:r w:rsidR="005144B7" w:rsidRPr="005D4C24">
        <w:rPr>
          <w:rFonts w:ascii="Times New Roman" w:eastAsia="仿宋_GB2312" w:hAnsi="Times New Roman" w:hint="eastAsia"/>
          <w:b/>
          <w:bCs/>
          <w:sz w:val="32"/>
          <w:szCs w:val="32"/>
        </w:rPr>
        <w:t>。</w:t>
      </w:r>
      <w:r w:rsidR="00462702" w:rsidRPr="00462702">
        <w:rPr>
          <w:rFonts w:ascii="仿宋_GB2312" w:eastAsia="仿宋_GB2312" w:hint="eastAsia"/>
          <w:sz w:val="32"/>
          <w:szCs w:val="32"/>
        </w:rPr>
        <w:t>党的十九大报告指出：“必须把教育事业放在优先位置，深化教育改革，加快教育现代化，办好人民满意的教育。”全椒县通过努力，基本形成各级各类教育规模适当、结构合理、发展协调、质量优良的现代教育体系。但同时</w:t>
      </w:r>
      <w:r w:rsidR="005D4C24">
        <w:rPr>
          <w:rFonts w:ascii="仿宋_GB2312" w:eastAsia="仿宋_GB2312" w:hint="eastAsia"/>
          <w:sz w:val="32"/>
          <w:szCs w:val="32"/>
        </w:rPr>
        <w:t>也</w:t>
      </w:r>
      <w:r w:rsidR="0021407A">
        <w:rPr>
          <w:rFonts w:ascii="仿宋_GB2312" w:eastAsia="仿宋_GB2312" w:hint="eastAsia"/>
          <w:sz w:val="32"/>
          <w:szCs w:val="32"/>
        </w:rPr>
        <w:t>要看到</w:t>
      </w:r>
      <w:r w:rsidR="00462702" w:rsidRPr="00462702">
        <w:rPr>
          <w:rFonts w:ascii="仿宋_GB2312" w:eastAsia="仿宋_GB2312" w:hint="eastAsia"/>
          <w:sz w:val="32"/>
          <w:szCs w:val="32"/>
        </w:rPr>
        <w:t>，我县教育保障能力也有待进一步提高。</w:t>
      </w:r>
    </w:p>
    <w:p w:rsidR="00537154" w:rsidRDefault="00537154">
      <w:pPr>
        <w:pStyle w:val="2"/>
        <w:adjustRightInd w:val="0"/>
        <w:snapToGrid w:val="0"/>
        <w:spacing w:before="0" w:after="0" w:line="590" w:lineRule="exact"/>
        <w:ind w:firstLineChars="200" w:firstLine="640"/>
        <w:rPr>
          <w:rFonts w:ascii="微软雅黑" w:eastAsia="微软雅黑" w:hAnsi="微软雅黑"/>
        </w:rPr>
      </w:pPr>
      <w:bookmarkStart w:id="4" w:name="_Toc52976013"/>
      <w:r>
        <w:rPr>
          <w:rFonts w:ascii="微软雅黑" w:eastAsia="微软雅黑" w:hAnsi="微软雅黑" w:hint="eastAsia"/>
        </w:rPr>
        <w:t>三、发展战略</w:t>
      </w:r>
      <w:bookmarkEnd w:id="4"/>
    </w:p>
    <w:p w:rsidR="00537154" w:rsidRDefault="00537154" w:rsidP="001F0B8B">
      <w:pPr>
        <w:pStyle w:val="3"/>
        <w:adjustRightInd w:val="0"/>
        <w:snapToGrid w:val="0"/>
        <w:spacing w:before="100" w:beforeAutospacing="1" w:after="100" w:afterAutospacing="1" w:line="590" w:lineRule="exact"/>
        <w:ind w:firstLineChars="200" w:firstLine="640"/>
        <w:rPr>
          <w:rFonts w:ascii="微软雅黑" w:eastAsia="微软雅黑" w:hAnsi="微软雅黑"/>
          <w:bCs w:val="0"/>
        </w:rPr>
      </w:pPr>
      <w:bookmarkStart w:id="5" w:name="_Toc52976014"/>
      <w:r>
        <w:rPr>
          <w:rFonts w:ascii="微软雅黑" w:eastAsia="微软雅黑" w:hAnsi="微软雅黑" w:hint="eastAsia"/>
          <w:bCs w:val="0"/>
        </w:rPr>
        <w:t>（一）指导思想</w:t>
      </w:r>
      <w:bookmarkEnd w:id="5"/>
    </w:p>
    <w:p w:rsidR="00234B67" w:rsidRPr="00234B67" w:rsidRDefault="00234B67" w:rsidP="00234B67">
      <w:pPr>
        <w:tabs>
          <w:tab w:val="left" w:pos="5012"/>
        </w:tabs>
        <w:spacing w:line="590" w:lineRule="exact"/>
        <w:ind w:firstLineChars="200" w:firstLine="640"/>
        <w:rPr>
          <w:rFonts w:ascii="仿宋_GB2312" w:eastAsia="仿宋_GB2312"/>
          <w:sz w:val="32"/>
          <w:szCs w:val="32"/>
        </w:rPr>
      </w:pPr>
      <w:r w:rsidRPr="00234B67">
        <w:rPr>
          <w:rFonts w:ascii="仿宋_GB2312" w:eastAsia="仿宋_GB2312" w:hint="eastAsia"/>
          <w:sz w:val="32"/>
          <w:szCs w:val="32"/>
        </w:rPr>
        <w:t>坚持以习近平新时代中国特色社会主义思想为指导，紧紧围绕“五位一体”总体布局和“四个全面”战略布局，全面贯彻党的十九大</w:t>
      </w:r>
      <w:r w:rsidR="00601AD0">
        <w:rPr>
          <w:rFonts w:ascii="仿宋_GB2312" w:eastAsia="仿宋_GB2312" w:hint="eastAsia"/>
          <w:sz w:val="32"/>
          <w:szCs w:val="32"/>
        </w:rPr>
        <w:t>精神和习近平总书记考察安徽重要讲话精神，</w:t>
      </w:r>
      <w:r w:rsidR="00601AD0" w:rsidRPr="00234B67">
        <w:rPr>
          <w:rFonts w:ascii="仿宋_GB2312" w:eastAsia="仿宋_GB2312" w:hint="eastAsia"/>
          <w:sz w:val="32"/>
          <w:szCs w:val="32"/>
        </w:rPr>
        <w:t>落实五大发展理念，</w:t>
      </w:r>
      <w:r w:rsidR="00601AD0">
        <w:rPr>
          <w:rFonts w:ascii="仿宋_GB2312" w:eastAsia="仿宋_GB2312" w:hint="eastAsia"/>
          <w:sz w:val="32"/>
          <w:szCs w:val="32"/>
        </w:rPr>
        <w:t>落实</w:t>
      </w:r>
      <w:r w:rsidRPr="00234B67">
        <w:rPr>
          <w:rFonts w:ascii="仿宋_GB2312" w:eastAsia="仿宋_GB2312" w:hint="eastAsia"/>
          <w:sz w:val="32"/>
          <w:szCs w:val="32"/>
        </w:rPr>
        <w:t>全国、全省</w:t>
      </w:r>
      <w:r w:rsidR="00601AD0">
        <w:rPr>
          <w:rFonts w:ascii="仿宋_GB2312" w:eastAsia="仿宋_GB2312" w:hint="eastAsia"/>
          <w:sz w:val="32"/>
          <w:szCs w:val="32"/>
        </w:rPr>
        <w:t>和</w:t>
      </w:r>
      <w:r w:rsidRPr="00234B67">
        <w:rPr>
          <w:rFonts w:ascii="仿宋_GB2312" w:eastAsia="仿宋_GB2312" w:hint="eastAsia"/>
          <w:sz w:val="32"/>
          <w:szCs w:val="32"/>
        </w:rPr>
        <w:t>全市教育大会精神，全面加强党对教育工作的领导，以立德树人为根本任务，以办好人民满意的教育为根本宗旨，围绕加快推进教育现代化这一</w:t>
      </w:r>
      <w:r w:rsidR="00601AD0">
        <w:rPr>
          <w:rFonts w:ascii="仿宋_GB2312" w:eastAsia="仿宋_GB2312" w:hint="eastAsia"/>
          <w:sz w:val="32"/>
          <w:szCs w:val="32"/>
        </w:rPr>
        <w:t>主题</w:t>
      </w:r>
      <w:r w:rsidRPr="00234B67">
        <w:rPr>
          <w:rFonts w:ascii="仿宋_GB2312" w:eastAsia="仿宋_GB2312" w:hint="eastAsia"/>
          <w:sz w:val="32"/>
          <w:szCs w:val="32"/>
        </w:rPr>
        <w:t>主线，聚焦教育发展的战略性、紧迫性问题和人民群众</w:t>
      </w:r>
      <w:r w:rsidR="00601AD0">
        <w:rPr>
          <w:rFonts w:ascii="仿宋_GB2312" w:eastAsia="仿宋_GB2312" w:hint="eastAsia"/>
          <w:sz w:val="32"/>
          <w:szCs w:val="32"/>
        </w:rPr>
        <w:t>高度关切的</w:t>
      </w:r>
      <w:r w:rsidRPr="00234B67">
        <w:rPr>
          <w:rFonts w:ascii="仿宋_GB2312" w:eastAsia="仿宋_GB2312" w:hint="eastAsia"/>
          <w:sz w:val="32"/>
          <w:szCs w:val="32"/>
        </w:rPr>
        <w:t>问题，统筹实施教育现代化各类工程项目和行动计划</w:t>
      </w:r>
      <w:r w:rsidR="005C0862">
        <w:rPr>
          <w:rFonts w:ascii="仿宋_GB2312" w:eastAsia="仿宋_GB2312" w:hint="eastAsia"/>
          <w:sz w:val="32"/>
          <w:szCs w:val="32"/>
        </w:rPr>
        <w:t>，</w:t>
      </w:r>
      <w:r w:rsidR="005C0862" w:rsidRPr="005C0862">
        <w:rPr>
          <w:rFonts w:ascii="仿宋_GB2312" w:eastAsia="仿宋_GB2312" w:hint="eastAsia"/>
          <w:sz w:val="32"/>
          <w:szCs w:val="32"/>
        </w:rPr>
        <w:t>为加快建设“智造强县、康养福地”现代化新全椒</w:t>
      </w:r>
      <w:r w:rsidR="005C0862">
        <w:rPr>
          <w:rFonts w:ascii="仿宋_GB2312" w:eastAsia="仿宋_GB2312" w:hint="eastAsia"/>
          <w:sz w:val="32"/>
          <w:szCs w:val="32"/>
        </w:rPr>
        <w:t>提供人才支撑和智力支持</w:t>
      </w:r>
      <w:r w:rsidRPr="00234B67">
        <w:rPr>
          <w:rFonts w:ascii="仿宋_GB2312" w:eastAsia="仿宋_GB2312" w:hint="eastAsia"/>
          <w:sz w:val="32"/>
          <w:szCs w:val="32"/>
        </w:rPr>
        <w:t>。</w:t>
      </w:r>
    </w:p>
    <w:p w:rsidR="00537154" w:rsidRDefault="00537154" w:rsidP="001F0B8B">
      <w:pPr>
        <w:pStyle w:val="3"/>
        <w:adjustRightInd w:val="0"/>
        <w:snapToGrid w:val="0"/>
        <w:spacing w:before="100" w:beforeAutospacing="1" w:after="100" w:afterAutospacing="1" w:line="590" w:lineRule="exact"/>
        <w:ind w:firstLineChars="200" w:firstLine="640"/>
        <w:rPr>
          <w:rFonts w:ascii="微软雅黑" w:eastAsia="微软雅黑" w:hAnsi="微软雅黑"/>
          <w:bCs w:val="0"/>
        </w:rPr>
      </w:pPr>
      <w:bookmarkStart w:id="6" w:name="_Toc52976015"/>
      <w:r>
        <w:rPr>
          <w:rFonts w:ascii="微软雅黑" w:eastAsia="微软雅黑" w:hAnsi="微软雅黑" w:hint="eastAsia"/>
          <w:bCs w:val="0"/>
        </w:rPr>
        <w:t>（二）发展原则</w:t>
      </w:r>
      <w:bookmarkEnd w:id="6"/>
    </w:p>
    <w:p w:rsidR="00466E54" w:rsidRPr="00466E54" w:rsidRDefault="00466E54" w:rsidP="00CE1D4F">
      <w:pPr>
        <w:tabs>
          <w:tab w:val="left" w:pos="5012"/>
        </w:tabs>
        <w:spacing w:line="590" w:lineRule="exact"/>
        <w:ind w:firstLineChars="200" w:firstLine="640"/>
        <w:rPr>
          <w:rFonts w:ascii="仿宋_GB2312" w:eastAsia="仿宋_GB2312"/>
          <w:sz w:val="32"/>
          <w:szCs w:val="32"/>
        </w:rPr>
      </w:pPr>
      <w:r w:rsidRPr="00466E54">
        <w:rPr>
          <w:rFonts w:ascii="仿宋_GB2312" w:eastAsia="仿宋_GB2312" w:hint="eastAsia"/>
          <w:b/>
          <w:bCs/>
          <w:sz w:val="32"/>
          <w:szCs w:val="32"/>
        </w:rPr>
        <w:t>1．坚持正确</w:t>
      </w:r>
      <w:r w:rsidR="0021407A">
        <w:rPr>
          <w:rFonts w:ascii="仿宋_GB2312" w:eastAsia="仿宋_GB2312" w:hint="eastAsia"/>
          <w:b/>
          <w:bCs/>
          <w:sz w:val="32"/>
          <w:szCs w:val="32"/>
        </w:rPr>
        <w:t>导</w:t>
      </w:r>
      <w:r w:rsidRPr="00466E54">
        <w:rPr>
          <w:rFonts w:ascii="仿宋_GB2312" w:eastAsia="仿宋_GB2312" w:hint="eastAsia"/>
          <w:b/>
          <w:bCs/>
          <w:sz w:val="32"/>
          <w:szCs w:val="32"/>
        </w:rPr>
        <w:t>向和积极探索相结合。</w:t>
      </w:r>
      <w:r w:rsidRPr="00466E54">
        <w:rPr>
          <w:rFonts w:ascii="仿宋_GB2312" w:eastAsia="仿宋_GB2312" w:hint="eastAsia"/>
          <w:sz w:val="32"/>
          <w:szCs w:val="32"/>
        </w:rPr>
        <w:t>坚持党对教育工作的全面领导，坚持学校一切工作以立德树人为根本任务，</w:t>
      </w:r>
      <w:r w:rsidRPr="00466E54">
        <w:rPr>
          <w:rFonts w:ascii="仿宋_GB2312" w:eastAsia="仿宋_GB2312" w:hint="eastAsia"/>
          <w:sz w:val="32"/>
          <w:szCs w:val="32"/>
        </w:rPr>
        <w:lastRenderedPageBreak/>
        <w:t>采取切实有效的方式方法，对广大青少年学生进行社会主义核心价值观教育。教育主管部门积极创造条件和环境为学校立德树人服务。坚持立足省情、市情和县情，以全局观念和长远角度来思考未来五年教育事业发展，积极探索义务教育教学改革、普通高中育人方式改革、现代教育体系和治理结构改革的可行路径。</w:t>
      </w:r>
    </w:p>
    <w:p w:rsidR="00466E54" w:rsidRPr="00466E54" w:rsidRDefault="00466E54" w:rsidP="007E07E2">
      <w:pPr>
        <w:tabs>
          <w:tab w:val="left" w:pos="5012"/>
        </w:tabs>
        <w:spacing w:line="590" w:lineRule="exact"/>
        <w:ind w:firstLineChars="200" w:firstLine="640"/>
        <w:rPr>
          <w:rFonts w:ascii="仿宋_GB2312" w:eastAsia="仿宋_GB2312"/>
          <w:sz w:val="32"/>
          <w:szCs w:val="32"/>
        </w:rPr>
      </w:pPr>
      <w:r w:rsidRPr="00466E54">
        <w:rPr>
          <w:rFonts w:ascii="仿宋_GB2312" w:eastAsia="仿宋_GB2312" w:hint="eastAsia"/>
          <w:b/>
          <w:bCs/>
          <w:sz w:val="32"/>
          <w:szCs w:val="32"/>
        </w:rPr>
        <w:t>2．坚持整体推进和重点突破相结合。</w:t>
      </w:r>
      <w:r w:rsidRPr="00466E54">
        <w:rPr>
          <w:rFonts w:ascii="仿宋_GB2312" w:eastAsia="仿宋_GB2312" w:hint="eastAsia"/>
          <w:sz w:val="32"/>
          <w:szCs w:val="32"/>
        </w:rPr>
        <w:t>整体规划学前教育、义务教育、普通高中教育、职业教育、特殊教育以及终身教育，普通教育和职业教育相</w:t>
      </w:r>
      <w:r w:rsidR="00290978">
        <w:rPr>
          <w:rFonts w:ascii="仿宋_GB2312" w:eastAsia="仿宋_GB2312" w:hint="eastAsia"/>
          <w:sz w:val="32"/>
          <w:szCs w:val="32"/>
        </w:rPr>
        <w:t>协</w:t>
      </w:r>
      <w:r w:rsidRPr="00466E54">
        <w:rPr>
          <w:rFonts w:ascii="仿宋_GB2312" w:eastAsia="仿宋_GB2312" w:hint="eastAsia"/>
          <w:sz w:val="32"/>
          <w:szCs w:val="32"/>
        </w:rPr>
        <w:t>调，学校布局调整与城镇化建设相统筹，城区学校建设和乡村学校建设相融合，学校教育和社会教育、家庭教育密切配合。同时根据需要和可能、目标和问题，科学规划主要发展目标、重大改革和重大项目，明确需要突破的领域和任务。</w:t>
      </w:r>
    </w:p>
    <w:p w:rsidR="00466E54" w:rsidRPr="00466E54" w:rsidRDefault="00466E54" w:rsidP="007E07E2">
      <w:pPr>
        <w:tabs>
          <w:tab w:val="left" w:pos="5012"/>
        </w:tabs>
        <w:spacing w:line="590" w:lineRule="exact"/>
        <w:ind w:firstLineChars="200" w:firstLine="640"/>
        <w:rPr>
          <w:rFonts w:ascii="仿宋_GB2312" w:eastAsia="仿宋_GB2312"/>
          <w:sz w:val="32"/>
          <w:szCs w:val="32"/>
        </w:rPr>
      </w:pPr>
      <w:r w:rsidRPr="00466E54">
        <w:rPr>
          <w:rFonts w:ascii="仿宋_GB2312" w:eastAsia="仿宋_GB2312" w:hint="eastAsia"/>
          <w:b/>
          <w:bCs/>
          <w:sz w:val="32"/>
          <w:szCs w:val="32"/>
        </w:rPr>
        <w:t>3．坚持目标导向和问题导向相结合。</w:t>
      </w:r>
      <w:r w:rsidRPr="00466E54">
        <w:rPr>
          <w:rFonts w:ascii="仿宋_GB2312" w:eastAsia="仿宋_GB2312" w:hint="eastAsia"/>
          <w:sz w:val="32"/>
          <w:szCs w:val="32"/>
        </w:rPr>
        <w:t>坚持目标导向和问题导向相统一，做到目标导向倒推、问题导向顺推。基于</w:t>
      </w:r>
      <w:r w:rsidR="00234B67">
        <w:rPr>
          <w:rFonts w:ascii="仿宋_GB2312" w:eastAsia="仿宋_GB2312" w:hint="eastAsia"/>
          <w:sz w:val="32"/>
          <w:szCs w:val="32"/>
        </w:rPr>
        <w:t>城乡人口结构及其流动、学校</w:t>
      </w:r>
      <w:r w:rsidRPr="00466E54">
        <w:rPr>
          <w:rFonts w:ascii="仿宋_GB2312" w:eastAsia="仿宋_GB2312" w:hint="eastAsia"/>
          <w:sz w:val="32"/>
          <w:szCs w:val="32"/>
        </w:rPr>
        <w:t>布局结构、人民</w:t>
      </w:r>
      <w:r w:rsidR="00234B67">
        <w:rPr>
          <w:rFonts w:ascii="仿宋_GB2312" w:eastAsia="仿宋_GB2312" w:hint="eastAsia"/>
          <w:sz w:val="32"/>
          <w:szCs w:val="32"/>
        </w:rPr>
        <w:t>群众的教育需求、区域内的城镇</w:t>
      </w:r>
      <w:r w:rsidRPr="00466E54">
        <w:rPr>
          <w:rFonts w:ascii="仿宋_GB2312" w:eastAsia="仿宋_GB2312" w:hint="eastAsia"/>
          <w:sz w:val="32"/>
          <w:szCs w:val="32"/>
        </w:rPr>
        <w:t>化发展水平等，合理确立“十四五”发展阶段性目标。对标目标，补齐短板，着力解决“十三五”期间存在的各级各类教育存在的问题。</w:t>
      </w:r>
    </w:p>
    <w:p w:rsidR="00466E54" w:rsidRPr="00466E54" w:rsidRDefault="00466E54" w:rsidP="007E07E2">
      <w:pPr>
        <w:tabs>
          <w:tab w:val="left" w:pos="5012"/>
        </w:tabs>
        <w:spacing w:line="590" w:lineRule="exact"/>
        <w:ind w:firstLineChars="200" w:firstLine="640"/>
        <w:rPr>
          <w:rFonts w:ascii="仿宋_GB2312" w:eastAsia="仿宋_GB2312"/>
          <w:sz w:val="32"/>
          <w:szCs w:val="32"/>
        </w:rPr>
      </w:pPr>
      <w:r w:rsidRPr="00466E54">
        <w:rPr>
          <w:rFonts w:ascii="仿宋_GB2312" w:eastAsia="仿宋_GB2312" w:hint="eastAsia"/>
          <w:b/>
          <w:bCs/>
          <w:sz w:val="32"/>
          <w:szCs w:val="32"/>
        </w:rPr>
        <w:t>4．坚持统筹规划和项目推动相结合。</w:t>
      </w:r>
      <w:r w:rsidR="00234B67">
        <w:rPr>
          <w:rFonts w:ascii="仿宋_GB2312" w:eastAsia="仿宋_GB2312" w:hint="eastAsia"/>
          <w:sz w:val="32"/>
          <w:szCs w:val="32"/>
        </w:rPr>
        <w:t>准确把握区域内经济社会发展</w:t>
      </w:r>
      <w:r w:rsidRPr="00466E54">
        <w:rPr>
          <w:rFonts w:ascii="仿宋_GB2312" w:eastAsia="仿宋_GB2312" w:hint="eastAsia"/>
          <w:sz w:val="32"/>
          <w:szCs w:val="32"/>
        </w:rPr>
        <w:t>特点，全面总结分析“十三五”规划实施情况，充分考虑要素</w:t>
      </w:r>
      <w:r w:rsidR="00234B67">
        <w:rPr>
          <w:rFonts w:ascii="仿宋_GB2312" w:eastAsia="仿宋_GB2312" w:hint="eastAsia"/>
          <w:sz w:val="32"/>
          <w:szCs w:val="32"/>
        </w:rPr>
        <w:t>支撑条件、资源环境约束和重大风险防范等，统筹规划“十四五”期间教育</w:t>
      </w:r>
      <w:r w:rsidRPr="00466E54">
        <w:rPr>
          <w:rFonts w:ascii="仿宋_GB2312" w:eastAsia="仿宋_GB2312" w:hint="eastAsia"/>
          <w:sz w:val="32"/>
          <w:szCs w:val="32"/>
        </w:rPr>
        <w:t>发展的主要目标、发展任务和</w:t>
      </w:r>
      <w:r w:rsidRPr="00466E54">
        <w:rPr>
          <w:rFonts w:ascii="仿宋_GB2312" w:eastAsia="仿宋_GB2312" w:hint="eastAsia"/>
          <w:sz w:val="32"/>
          <w:szCs w:val="32"/>
        </w:rPr>
        <w:lastRenderedPageBreak/>
        <w:t>重大项目。</w:t>
      </w:r>
      <w:r w:rsidR="00234B67" w:rsidRPr="00466E54">
        <w:rPr>
          <w:rFonts w:ascii="仿宋_GB2312" w:eastAsia="仿宋_GB2312" w:hint="eastAsia"/>
          <w:sz w:val="32"/>
          <w:szCs w:val="32"/>
        </w:rPr>
        <w:t>根据目标、教育</w:t>
      </w:r>
      <w:r w:rsidR="00234B67">
        <w:rPr>
          <w:rFonts w:ascii="仿宋_GB2312" w:eastAsia="仿宋_GB2312" w:hint="eastAsia"/>
          <w:sz w:val="32"/>
          <w:szCs w:val="32"/>
        </w:rPr>
        <w:t>事业</w:t>
      </w:r>
      <w:r w:rsidR="00234B67" w:rsidRPr="00466E54">
        <w:rPr>
          <w:rFonts w:ascii="仿宋_GB2312" w:eastAsia="仿宋_GB2312" w:hint="eastAsia"/>
          <w:sz w:val="32"/>
          <w:szCs w:val="32"/>
        </w:rPr>
        <w:t>发展的突出问题，紧紧围绕教育事业发展任务，</w:t>
      </w:r>
      <w:r w:rsidRPr="00466E54">
        <w:rPr>
          <w:rFonts w:ascii="仿宋_GB2312" w:eastAsia="仿宋_GB2312" w:hint="eastAsia"/>
          <w:sz w:val="32"/>
          <w:szCs w:val="32"/>
        </w:rPr>
        <w:t>以项目实施推动教育事业重点发展。</w:t>
      </w:r>
    </w:p>
    <w:p w:rsidR="00466E54" w:rsidRPr="00466E54" w:rsidRDefault="00466E54" w:rsidP="007E07E2">
      <w:pPr>
        <w:tabs>
          <w:tab w:val="left" w:pos="5012"/>
        </w:tabs>
        <w:spacing w:line="590" w:lineRule="exact"/>
        <w:ind w:firstLineChars="200" w:firstLine="640"/>
        <w:rPr>
          <w:rFonts w:ascii="仿宋_GB2312" w:eastAsia="仿宋_GB2312"/>
          <w:sz w:val="32"/>
          <w:szCs w:val="32"/>
        </w:rPr>
      </w:pPr>
      <w:r w:rsidRPr="00466E54">
        <w:rPr>
          <w:rFonts w:ascii="仿宋_GB2312" w:eastAsia="仿宋_GB2312" w:hint="eastAsia"/>
          <w:b/>
          <w:bCs/>
          <w:sz w:val="32"/>
          <w:szCs w:val="32"/>
        </w:rPr>
        <w:t>5．坚持改革与创新相结合。</w:t>
      </w:r>
      <w:r w:rsidRPr="00466E54">
        <w:rPr>
          <w:rFonts w:ascii="仿宋_GB2312" w:eastAsia="仿宋_GB2312" w:hint="eastAsia"/>
          <w:sz w:val="32"/>
          <w:szCs w:val="32"/>
        </w:rPr>
        <w:t>以改革为教育事业发展的根本动力，以创新为教育事业发展的根本指向，做到通过改革解决实践中的突出问题，通过创新实现教育事业新发展。瞄准教育领域的关键环节和重点领域，深化综合改革，破除不合时宜的体制机制弊端。充分运用新技术、新机制、新模式，创新教育</w:t>
      </w:r>
      <w:r w:rsidR="00234B67">
        <w:rPr>
          <w:rFonts w:ascii="仿宋_GB2312" w:eastAsia="仿宋_GB2312" w:hint="eastAsia"/>
          <w:sz w:val="32"/>
          <w:szCs w:val="32"/>
        </w:rPr>
        <w:t>事业发展新</w:t>
      </w:r>
      <w:r w:rsidRPr="00466E54">
        <w:rPr>
          <w:rFonts w:ascii="仿宋_GB2312" w:eastAsia="仿宋_GB2312" w:hint="eastAsia"/>
          <w:sz w:val="32"/>
          <w:szCs w:val="32"/>
        </w:rPr>
        <w:t>方式，激发教育事业发展生机活力。</w:t>
      </w:r>
    </w:p>
    <w:p w:rsidR="00537154" w:rsidRDefault="00537154" w:rsidP="001F0B8B">
      <w:pPr>
        <w:pStyle w:val="3"/>
        <w:adjustRightInd w:val="0"/>
        <w:snapToGrid w:val="0"/>
        <w:spacing w:before="100" w:beforeAutospacing="1" w:after="100" w:afterAutospacing="1" w:line="590" w:lineRule="exact"/>
        <w:ind w:firstLineChars="200" w:firstLine="640"/>
        <w:rPr>
          <w:rFonts w:ascii="仿宋_GB2312" w:eastAsia="仿宋_GB2312"/>
          <w:b w:val="0"/>
          <w:bCs w:val="0"/>
        </w:rPr>
      </w:pPr>
      <w:bookmarkStart w:id="7" w:name="_Toc52976016"/>
      <w:r>
        <w:rPr>
          <w:rFonts w:ascii="微软雅黑" w:eastAsia="微软雅黑" w:hAnsi="微软雅黑" w:hint="eastAsia"/>
          <w:bCs w:val="0"/>
        </w:rPr>
        <w:t>（三）发展目标</w:t>
      </w:r>
      <w:bookmarkEnd w:id="7"/>
    </w:p>
    <w:p w:rsidR="00466E54" w:rsidRPr="00466E54" w:rsidRDefault="001F0B8B" w:rsidP="00CE1D4F">
      <w:pPr>
        <w:tabs>
          <w:tab w:val="left" w:pos="5012"/>
        </w:tabs>
        <w:spacing w:line="590" w:lineRule="exact"/>
        <w:ind w:firstLineChars="200" w:firstLine="640"/>
        <w:rPr>
          <w:rFonts w:ascii="仿宋_GB2312" w:eastAsia="仿宋_GB2312"/>
          <w:sz w:val="32"/>
          <w:szCs w:val="32"/>
        </w:rPr>
      </w:pPr>
      <w:r>
        <w:rPr>
          <w:rFonts w:ascii="仿宋_GB2312" w:eastAsia="仿宋_GB2312" w:hint="eastAsia"/>
          <w:b/>
          <w:bCs/>
          <w:sz w:val="32"/>
          <w:szCs w:val="32"/>
        </w:rPr>
        <w:t>1．</w:t>
      </w:r>
      <w:r w:rsidR="00466E54" w:rsidRPr="00466E54">
        <w:rPr>
          <w:rFonts w:ascii="仿宋_GB2312" w:eastAsia="仿宋_GB2312" w:hint="eastAsia"/>
          <w:b/>
          <w:bCs/>
          <w:sz w:val="32"/>
          <w:szCs w:val="32"/>
        </w:rPr>
        <w:t>总体目标：</w:t>
      </w:r>
      <w:r w:rsidR="00F12981">
        <w:rPr>
          <w:rFonts w:ascii="仿宋_GB2312" w:eastAsia="仿宋_GB2312" w:hAnsi="仿宋" w:cs="仿宋" w:hint="eastAsia"/>
          <w:sz w:val="32"/>
          <w:szCs w:val="32"/>
        </w:rPr>
        <w:t>抢抓长三角一体化、南京江北新区、合肥都市圈等发展新机遇，加强教育体育合作，基本形成基础教育更加优质公平、职业教育更具特色、特殊教育更加完善、终身教育灵活多样的教育制度体系，</w:t>
      </w:r>
      <w:r w:rsidR="00F12981" w:rsidRPr="00466E54">
        <w:rPr>
          <w:rFonts w:ascii="仿宋_GB2312" w:eastAsia="仿宋_GB2312" w:hint="eastAsia"/>
          <w:sz w:val="32"/>
          <w:szCs w:val="32"/>
        </w:rPr>
        <w:t>教育治理体系</w:t>
      </w:r>
      <w:r w:rsidR="00F12981">
        <w:rPr>
          <w:rFonts w:ascii="仿宋_GB2312" w:eastAsia="仿宋_GB2312" w:hint="eastAsia"/>
          <w:sz w:val="32"/>
          <w:szCs w:val="32"/>
        </w:rPr>
        <w:t>进一</w:t>
      </w:r>
      <w:r w:rsidR="00F12981" w:rsidRPr="00466E54">
        <w:rPr>
          <w:rFonts w:ascii="仿宋_GB2312" w:eastAsia="仿宋_GB2312" w:hint="eastAsia"/>
          <w:sz w:val="32"/>
          <w:szCs w:val="32"/>
        </w:rPr>
        <w:t>步完善，学校自主发展活力进一步增强</w:t>
      </w:r>
      <w:r w:rsidR="00F12981">
        <w:rPr>
          <w:rFonts w:ascii="仿宋_GB2312" w:eastAsia="仿宋_GB2312" w:hint="eastAsia"/>
          <w:sz w:val="32"/>
          <w:szCs w:val="32"/>
        </w:rPr>
        <w:t>，</w:t>
      </w:r>
      <w:r w:rsidR="00F12981">
        <w:rPr>
          <w:rFonts w:ascii="仿宋_GB2312" w:eastAsia="仿宋_GB2312" w:hAnsi="仿宋" w:cs="仿宋" w:hint="eastAsia"/>
          <w:sz w:val="32"/>
          <w:szCs w:val="32"/>
        </w:rPr>
        <w:t>教育改革发展成果更公平地惠及人民群众，教育服务经济社会发展的能力显著提高，社会关注的教育热点难点问题得到有效缓解，多样化可选</w:t>
      </w:r>
      <w:r w:rsidR="00F12981">
        <w:rPr>
          <w:rFonts w:ascii="Times New Roman" w:eastAsia="仿宋_GB2312" w:hAnsi="Times New Roman"/>
          <w:sz w:val="32"/>
          <w:szCs w:val="32"/>
        </w:rPr>
        <w:t>择的优质教育资源更加丰富，人民群众受教育的机会进一步扩大，学习型社会建设取得重要进展</w:t>
      </w:r>
      <w:r w:rsidR="00466E54" w:rsidRPr="00466E54">
        <w:rPr>
          <w:rFonts w:ascii="仿宋_GB2312" w:eastAsia="仿宋_GB2312" w:hint="eastAsia"/>
          <w:sz w:val="32"/>
          <w:szCs w:val="32"/>
        </w:rPr>
        <w:t>。</w:t>
      </w:r>
    </w:p>
    <w:p w:rsidR="001F0B8B" w:rsidRDefault="001F0B8B" w:rsidP="007E07E2">
      <w:pPr>
        <w:tabs>
          <w:tab w:val="left" w:pos="5012"/>
        </w:tabs>
        <w:spacing w:line="590" w:lineRule="exact"/>
        <w:ind w:firstLineChars="200" w:firstLine="640"/>
        <w:rPr>
          <w:rFonts w:ascii="仿宋_GB2312" w:eastAsia="仿宋_GB2312"/>
          <w:b/>
          <w:bCs/>
          <w:sz w:val="32"/>
          <w:szCs w:val="32"/>
        </w:rPr>
      </w:pPr>
      <w:r>
        <w:rPr>
          <w:rFonts w:ascii="仿宋_GB2312" w:eastAsia="仿宋_GB2312" w:hint="eastAsia"/>
          <w:b/>
          <w:bCs/>
          <w:sz w:val="32"/>
          <w:szCs w:val="32"/>
        </w:rPr>
        <w:t>2．</w:t>
      </w:r>
      <w:r w:rsidR="00466E54" w:rsidRPr="00466E54">
        <w:rPr>
          <w:rFonts w:ascii="仿宋_GB2312" w:eastAsia="仿宋_GB2312" w:hint="eastAsia"/>
          <w:b/>
          <w:bCs/>
          <w:sz w:val="32"/>
          <w:szCs w:val="32"/>
        </w:rPr>
        <w:t>具体目标</w:t>
      </w:r>
    </w:p>
    <w:p w:rsidR="00466E54" w:rsidRPr="00257713" w:rsidRDefault="001F0B8B" w:rsidP="007E07E2">
      <w:pPr>
        <w:tabs>
          <w:tab w:val="left" w:pos="5012"/>
        </w:tabs>
        <w:spacing w:line="590" w:lineRule="exact"/>
        <w:ind w:firstLineChars="200" w:firstLine="640"/>
        <w:rPr>
          <w:rFonts w:ascii="仿宋_GB2312" w:eastAsia="仿宋_GB2312"/>
          <w:sz w:val="32"/>
          <w:szCs w:val="32"/>
        </w:rPr>
      </w:pPr>
      <w:r>
        <w:rPr>
          <w:rFonts w:ascii="仿宋_GB2312" w:eastAsia="仿宋_GB2312" w:hint="eastAsia"/>
          <w:b/>
          <w:bCs/>
          <w:sz w:val="32"/>
          <w:szCs w:val="32"/>
        </w:rPr>
        <w:t>（</w:t>
      </w:r>
      <w:r w:rsidR="00466E54" w:rsidRPr="00466E54">
        <w:rPr>
          <w:rFonts w:ascii="仿宋_GB2312" w:eastAsia="仿宋_GB2312" w:hint="eastAsia"/>
          <w:b/>
          <w:bCs/>
          <w:sz w:val="32"/>
          <w:szCs w:val="32"/>
        </w:rPr>
        <w:t>1</w:t>
      </w:r>
      <w:r>
        <w:rPr>
          <w:rFonts w:ascii="仿宋_GB2312" w:eastAsia="仿宋_GB2312" w:hint="eastAsia"/>
          <w:b/>
          <w:bCs/>
          <w:sz w:val="32"/>
          <w:szCs w:val="32"/>
        </w:rPr>
        <w:t>）</w:t>
      </w:r>
      <w:r w:rsidR="00466E54" w:rsidRPr="00466E54">
        <w:rPr>
          <w:rFonts w:ascii="仿宋_GB2312" w:eastAsia="仿宋_GB2312" w:hint="eastAsia"/>
          <w:b/>
          <w:bCs/>
          <w:sz w:val="32"/>
          <w:szCs w:val="32"/>
        </w:rPr>
        <w:t>学前教育。</w:t>
      </w:r>
      <w:r w:rsidR="001371DB">
        <w:rPr>
          <w:rFonts w:ascii="仿宋_GB2312" w:eastAsia="仿宋_GB2312" w:hint="eastAsia"/>
          <w:sz w:val="32"/>
          <w:szCs w:val="32"/>
        </w:rPr>
        <w:t>各类幼儿园的</w:t>
      </w:r>
      <w:r w:rsidR="00F62D02">
        <w:rPr>
          <w:rFonts w:ascii="仿宋_GB2312" w:eastAsia="仿宋_GB2312" w:hint="eastAsia"/>
          <w:sz w:val="32"/>
          <w:szCs w:val="32"/>
        </w:rPr>
        <w:t>师资和办学设施</w:t>
      </w:r>
      <w:r w:rsidR="00466E54" w:rsidRPr="00466E54">
        <w:rPr>
          <w:rFonts w:ascii="仿宋_GB2312" w:eastAsia="仿宋_GB2312" w:hint="eastAsia"/>
          <w:sz w:val="32"/>
          <w:szCs w:val="32"/>
        </w:rPr>
        <w:t>达到国家和省市规定标准，</w:t>
      </w:r>
      <w:r w:rsidR="00F62D02">
        <w:rPr>
          <w:rFonts w:ascii="仿宋_GB2312" w:eastAsia="仿宋_GB2312" w:hint="eastAsia"/>
          <w:sz w:val="32"/>
          <w:szCs w:val="32"/>
        </w:rPr>
        <w:t>毛入园率达9</w:t>
      </w:r>
      <w:r w:rsidR="00257713">
        <w:rPr>
          <w:rFonts w:ascii="仿宋_GB2312" w:eastAsia="仿宋_GB2312" w:hint="eastAsia"/>
          <w:sz w:val="32"/>
          <w:szCs w:val="32"/>
        </w:rPr>
        <w:t>8</w:t>
      </w:r>
      <w:r w:rsidR="00F62D02">
        <w:rPr>
          <w:rFonts w:ascii="仿宋_GB2312" w:eastAsia="仿宋_GB2312" w:hint="eastAsia"/>
          <w:sz w:val="32"/>
          <w:szCs w:val="32"/>
        </w:rPr>
        <w:t>%以上，</w:t>
      </w:r>
      <w:r w:rsidR="00F62D02" w:rsidRPr="00257713">
        <w:rPr>
          <w:rFonts w:ascii="仿宋_GB2312" w:eastAsia="仿宋_GB2312" w:hint="eastAsia"/>
          <w:sz w:val="32"/>
          <w:szCs w:val="32"/>
        </w:rPr>
        <w:t>普惠率达</w:t>
      </w:r>
      <w:r w:rsidR="00257713" w:rsidRPr="00257713">
        <w:rPr>
          <w:rFonts w:ascii="仿宋_GB2312" w:eastAsia="仿宋_GB2312" w:hint="eastAsia"/>
          <w:sz w:val="32"/>
          <w:szCs w:val="32"/>
        </w:rPr>
        <w:t>85</w:t>
      </w:r>
      <w:r w:rsidR="00F62D02" w:rsidRPr="00257713">
        <w:rPr>
          <w:rFonts w:ascii="仿宋_GB2312" w:eastAsia="仿宋_GB2312" w:hint="eastAsia"/>
          <w:sz w:val="32"/>
          <w:szCs w:val="32"/>
        </w:rPr>
        <w:t>%，公办率达</w:t>
      </w:r>
      <w:r w:rsidR="00257713" w:rsidRPr="00257713">
        <w:rPr>
          <w:rFonts w:ascii="仿宋_GB2312" w:eastAsia="仿宋_GB2312" w:hint="eastAsia"/>
          <w:sz w:val="32"/>
          <w:szCs w:val="32"/>
        </w:rPr>
        <w:t>80</w:t>
      </w:r>
      <w:r w:rsidR="00290978">
        <w:rPr>
          <w:rFonts w:ascii="仿宋_GB2312" w:eastAsia="仿宋_GB2312" w:hint="eastAsia"/>
          <w:sz w:val="32"/>
          <w:szCs w:val="32"/>
        </w:rPr>
        <w:t>%</w:t>
      </w:r>
      <w:r w:rsidR="00466E54" w:rsidRPr="00257713">
        <w:rPr>
          <w:rFonts w:ascii="仿宋_GB2312" w:eastAsia="仿宋_GB2312" w:hint="eastAsia"/>
          <w:sz w:val="32"/>
          <w:szCs w:val="32"/>
        </w:rPr>
        <w:t>。</w:t>
      </w:r>
    </w:p>
    <w:p w:rsidR="00466E54" w:rsidRPr="00466E54" w:rsidRDefault="001F0B8B" w:rsidP="007E07E2">
      <w:pPr>
        <w:tabs>
          <w:tab w:val="left" w:pos="5012"/>
        </w:tabs>
        <w:spacing w:line="590" w:lineRule="exact"/>
        <w:ind w:firstLineChars="200" w:firstLine="640"/>
        <w:rPr>
          <w:rFonts w:ascii="仿宋_GB2312" w:eastAsia="仿宋_GB2312"/>
          <w:sz w:val="32"/>
          <w:szCs w:val="32"/>
        </w:rPr>
      </w:pPr>
      <w:r>
        <w:rPr>
          <w:rFonts w:ascii="仿宋_GB2312" w:eastAsia="仿宋_GB2312" w:hint="eastAsia"/>
          <w:b/>
          <w:bCs/>
          <w:sz w:val="32"/>
          <w:szCs w:val="32"/>
        </w:rPr>
        <w:lastRenderedPageBreak/>
        <w:t>（2）</w:t>
      </w:r>
      <w:r w:rsidR="00466E54" w:rsidRPr="00466E54">
        <w:rPr>
          <w:rFonts w:ascii="仿宋_GB2312" w:eastAsia="仿宋_GB2312" w:hint="eastAsia"/>
          <w:b/>
          <w:bCs/>
          <w:sz w:val="32"/>
          <w:szCs w:val="32"/>
        </w:rPr>
        <w:t>义务教育。</w:t>
      </w:r>
      <w:r w:rsidR="001371DB">
        <w:rPr>
          <w:rFonts w:ascii="仿宋_GB2312" w:eastAsia="仿宋_GB2312" w:hint="eastAsia"/>
          <w:sz w:val="32"/>
          <w:szCs w:val="32"/>
        </w:rPr>
        <w:t>义务教育学校布局优化，</w:t>
      </w:r>
      <w:r w:rsidR="00F62D02">
        <w:rPr>
          <w:rFonts w:ascii="仿宋_GB2312" w:eastAsia="仿宋_GB2312" w:hint="eastAsia"/>
          <w:sz w:val="32"/>
          <w:szCs w:val="32"/>
        </w:rPr>
        <w:t>优质均衡</w:t>
      </w:r>
      <w:r w:rsidR="001371DB">
        <w:rPr>
          <w:rFonts w:ascii="仿宋_GB2312" w:eastAsia="仿宋_GB2312" w:hint="eastAsia"/>
          <w:sz w:val="32"/>
          <w:szCs w:val="32"/>
        </w:rPr>
        <w:t>取得</w:t>
      </w:r>
      <w:r w:rsidR="00F62D02">
        <w:rPr>
          <w:rFonts w:ascii="仿宋_GB2312" w:eastAsia="仿宋_GB2312" w:hint="eastAsia"/>
          <w:sz w:val="32"/>
          <w:szCs w:val="32"/>
        </w:rPr>
        <w:t>明显突破</w:t>
      </w:r>
      <w:r w:rsidR="001371DB">
        <w:rPr>
          <w:rFonts w:ascii="仿宋_GB2312" w:eastAsia="仿宋_GB2312" w:hint="eastAsia"/>
          <w:sz w:val="32"/>
          <w:szCs w:val="32"/>
        </w:rPr>
        <w:t>，初步形成</w:t>
      </w:r>
      <w:r w:rsidR="00466E54" w:rsidRPr="00466E54">
        <w:rPr>
          <w:rFonts w:ascii="仿宋_GB2312" w:eastAsia="仿宋_GB2312" w:hint="eastAsia"/>
          <w:sz w:val="32"/>
          <w:szCs w:val="32"/>
        </w:rPr>
        <w:t>以均衡教育、优质教育为支撑，与新一轮城镇规划及县域美好乡村建设规划相协调，</w:t>
      </w:r>
      <w:r w:rsidR="00F62D02">
        <w:rPr>
          <w:rFonts w:ascii="仿宋_GB2312" w:eastAsia="仿宋_GB2312" w:hint="eastAsia"/>
          <w:sz w:val="32"/>
          <w:szCs w:val="32"/>
        </w:rPr>
        <w:t>形成</w:t>
      </w:r>
      <w:r w:rsidR="00466E54" w:rsidRPr="00466E54">
        <w:rPr>
          <w:rFonts w:ascii="仿宋_GB2312" w:eastAsia="仿宋_GB2312" w:hint="eastAsia"/>
          <w:sz w:val="32"/>
          <w:szCs w:val="32"/>
        </w:rPr>
        <w:t>布局相对合理、规模适度、</w:t>
      </w:r>
      <w:r w:rsidR="00F62D02">
        <w:rPr>
          <w:rFonts w:ascii="仿宋_GB2312" w:eastAsia="仿宋_GB2312" w:hint="eastAsia"/>
          <w:sz w:val="32"/>
          <w:szCs w:val="32"/>
        </w:rPr>
        <w:t>供给能够满足需求</w:t>
      </w:r>
      <w:r w:rsidR="00466E54" w:rsidRPr="00466E54">
        <w:rPr>
          <w:rFonts w:ascii="仿宋_GB2312" w:eastAsia="仿宋_GB2312" w:hint="eastAsia"/>
          <w:sz w:val="32"/>
          <w:szCs w:val="32"/>
        </w:rPr>
        <w:t>的义务教育办学格局。</w:t>
      </w:r>
    </w:p>
    <w:p w:rsidR="00466E54" w:rsidRPr="00466E54" w:rsidRDefault="001F0B8B" w:rsidP="007E07E2">
      <w:pPr>
        <w:tabs>
          <w:tab w:val="left" w:pos="5012"/>
        </w:tabs>
        <w:spacing w:line="590" w:lineRule="exact"/>
        <w:ind w:firstLineChars="200" w:firstLine="640"/>
        <w:rPr>
          <w:rFonts w:ascii="仿宋_GB2312" w:eastAsia="仿宋_GB2312"/>
          <w:sz w:val="32"/>
          <w:szCs w:val="32"/>
        </w:rPr>
      </w:pPr>
      <w:r>
        <w:rPr>
          <w:rFonts w:ascii="仿宋_GB2312" w:eastAsia="仿宋_GB2312" w:hint="eastAsia"/>
          <w:b/>
          <w:bCs/>
          <w:sz w:val="32"/>
          <w:szCs w:val="32"/>
        </w:rPr>
        <w:t>（3）</w:t>
      </w:r>
      <w:r w:rsidR="00466E54" w:rsidRPr="00466E54">
        <w:rPr>
          <w:rFonts w:ascii="仿宋_GB2312" w:eastAsia="仿宋_GB2312" w:hint="eastAsia"/>
          <w:b/>
          <w:bCs/>
          <w:sz w:val="32"/>
          <w:szCs w:val="32"/>
        </w:rPr>
        <w:t>普通高中教育。</w:t>
      </w:r>
      <w:r w:rsidR="00466E54" w:rsidRPr="00466E54">
        <w:rPr>
          <w:rFonts w:ascii="仿宋_GB2312" w:eastAsia="仿宋_GB2312" w:hint="eastAsia"/>
          <w:sz w:val="32"/>
          <w:szCs w:val="32"/>
        </w:rPr>
        <w:t>普通高中教育布局趋于合理，教学质量逐年提高。高中阶段毛入学率达95.9%以上。</w:t>
      </w:r>
    </w:p>
    <w:p w:rsidR="00466E54" w:rsidRPr="00917A23" w:rsidRDefault="001F0B8B" w:rsidP="007E07E2">
      <w:pPr>
        <w:tabs>
          <w:tab w:val="left" w:pos="5012"/>
        </w:tabs>
        <w:spacing w:line="590" w:lineRule="exact"/>
        <w:ind w:firstLineChars="200" w:firstLine="640"/>
        <w:rPr>
          <w:rFonts w:ascii="仿宋_GB2312" w:eastAsia="仿宋_GB2312" w:hAnsi="仿宋" w:cs="仿宋"/>
          <w:sz w:val="32"/>
          <w:szCs w:val="32"/>
        </w:rPr>
      </w:pPr>
      <w:r>
        <w:rPr>
          <w:rFonts w:ascii="仿宋_GB2312" w:eastAsia="仿宋_GB2312" w:hint="eastAsia"/>
          <w:b/>
          <w:bCs/>
          <w:sz w:val="32"/>
          <w:szCs w:val="32"/>
        </w:rPr>
        <w:t>（4）</w:t>
      </w:r>
      <w:r w:rsidR="00466E54" w:rsidRPr="00466E54">
        <w:rPr>
          <w:rFonts w:ascii="仿宋_GB2312" w:eastAsia="仿宋_GB2312" w:hint="eastAsia"/>
          <w:b/>
          <w:bCs/>
          <w:sz w:val="32"/>
          <w:szCs w:val="32"/>
        </w:rPr>
        <w:t>职业教育。</w:t>
      </w:r>
      <w:r w:rsidR="00917A23">
        <w:rPr>
          <w:rFonts w:ascii="仿宋_GB2312" w:eastAsia="仿宋_GB2312" w:hAnsi="仿宋" w:cs="仿宋" w:hint="eastAsia"/>
          <w:sz w:val="32"/>
          <w:szCs w:val="32"/>
        </w:rPr>
        <w:t>争创安徽省普通中等专业学</w:t>
      </w:r>
      <w:r w:rsidR="00917A23" w:rsidRPr="00917A23">
        <w:rPr>
          <w:rFonts w:ascii="仿宋_GB2312" w:eastAsia="仿宋_GB2312" w:hAnsi="仿宋" w:cs="仿宋"/>
          <w:sz w:val="32"/>
          <w:szCs w:val="32"/>
        </w:rPr>
        <w:t>校办学B类</w:t>
      </w:r>
      <w:r w:rsidR="00234B67">
        <w:rPr>
          <w:rFonts w:ascii="仿宋_GB2312" w:eastAsia="仿宋_GB2312" w:hAnsi="仿宋" w:cs="仿宋" w:hint="eastAsia"/>
          <w:sz w:val="32"/>
          <w:szCs w:val="32"/>
        </w:rPr>
        <w:t>。</w:t>
      </w:r>
      <w:r w:rsidR="00917A23">
        <w:rPr>
          <w:rFonts w:ascii="仿宋_GB2312" w:eastAsia="仿宋_GB2312" w:hAnsi="仿宋" w:cs="仿宋" w:hint="eastAsia"/>
          <w:sz w:val="32"/>
          <w:szCs w:val="32"/>
        </w:rPr>
        <w:t>实现</w:t>
      </w:r>
      <w:r w:rsidR="00917A23" w:rsidRPr="00917A23">
        <w:rPr>
          <w:rFonts w:ascii="仿宋_GB2312" w:eastAsia="仿宋_GB2312" w:hAnsi="仿宋" w:cs="仿宋" w:hint="eastAsia"/>
          <w:sz w:val="32"/>
          <w:szCs w:val="32"/>
        </w:rPr>
        <w:t>中职教育与普通教育招生比例大体相当</w:t>
      </w:r>
      <w:r w:rsidR="00917A23">
        <w:rPr>
          <w:rFonts w:ascii="仿宋_GB2312" w:eastAsia="仿宋_GB2312" w:hAnsi="仿宋" w:cs="仿宋" w:hint="eastAsia"/>
          <w:sz w:val="32"/>
          <w:szCs w:val="32"/>
        </w:rPr>
        <w:t>。专业课教师的整体教学能力和水平</w:t>
      </w:r>
      <w:r w:rsidR="00917A23" w:rsidRPr="00917A23">
        <w:rPr>
          <w:rFonts w:ascii="仿宋_GB2312" w:eastAsia="仿宋_GB2312" w:hAnsi="仿宋" w:cs="仿宋" w:hint="eastAsia"/>
          <w:sz w:val="32"/>
          <w:szCs w:val="32"/>
        </w:rPr>
        <w:t>进一步提高，专业课教师能够满足教学需要。</w:t>
      </w:r>
    </w:p>
    <w:p w:rsidR="00466E54" w:rsidRPr="00466E54" w:rsidRDefault="001F0B8B" w:rsidP="007E07E2">
      <w:pPr>
        <w:tabs>
          <w:tab w:val="left" w:pos="5012"/>
        </w:tabs>
        <w:spacing w:line="590" w:lineRule="exact"/>
        <w:ind w:firstLineChars="200" w:firstLine="640"/>
        <w:rPr>
          <w:rFonts w:ascii="仿宋_GB2312" w:eastAsia="仿宋_GB2312"/>
          <w:sz w:val="32"/>
          <w:szCs w:val="32"/>
        </w:rPr>
      </w:pPr>
      <w:r>
        <w:rPr>
          <w:rFonts w:ascii="仿宋_GB2312" w:eastAsia="仿宋_GB2312" w:hint="eastAsia"/>
          <w:b/>
          <w:bCs/>
          <w:sz w:val="32"/>
          <w:szCs w:val="32"/>
        </w:rPr>
        <w:t>（5）</w:t>
      </w:r>
      <w:r w:rsidR="00466E54" w:rsidRPr="00466E54">
        <w:rPr>
          <w:rFonts w:ascii="仿宋_GB2312" w:eastAsia="仿宋_GB2312" w:hint="eastAsia"/>
          <w:b/>
          <w:bCs/>
          <w:sz w:val="32"/>
          <w:szCs w:val="32"/>
        </w:rPr>
        <w:t>特殊教育。</w:t>
      </w:r>
      <w:r w:rsidR="00466E54" w:rsidRPr="00466E54">
        <w:rPr>
          <w:rFonts w:ascii="仿宋_GB2312" w:eastAsia="仿宋_GB2312" w:hint="eastAsia"/>
          <w:sz w:val="32"/>
          <w:szCs w:val="32"/>
        </w:rPr>
        <w:t>特殊教育学校办学条件</w:t>
      </w:r>
      <w:r w:rsidR="00F62D02">
        <w:rPr>
          <w:rFonts w:ascii="仿宋_GB2312" w:eastAsia="仿宋_GB2312" w:hint="eastAsia"/>
          <w:sz w:val="32"/>
          <w:szCs w:val="32"/>
        </w:rPr>
        <w:t>显著</w:t>
      </w:r>
      <w:r w:rsidR="00F62D02" w:rsidRPr="00466E54">
        <w:rPr>
          <w:rFonts w:ascii="仿宋_GB2312" w:eastAsia="仿宋_GB2312" w:hint="eastAsia"/>
          <w:sz w:val="32"/>
          <w:szCs w:val="32"/>
        </w:rPr>
        <w:t>改善</w:t>
      </w:r>
      <w:r w:rsidR="00466E54" w:rsidRPr="00466E54">
        <w:rPr>
          <w:rFonts w:ascii="仿宋_GB2312" w:eastAsia="仿宋_GB2312" w:hint="eastAsia"/>
          <w:sz w:val="32"/>
          <w:szCs w:val="32"/>
        </w:rPr>
        <w:t>，</w:t>
      </w:r>
      <w:r w:rsidR="001371DB">
        <w:rPr>
          <w:rFonts w:ascii="仿宋_GB2312" w:eastAsia="仿宋_GB2312" w:hAnsi="仿宋_GB2312" w:cs="仿宋_GB2312" w:hint="eastAsia"/>
          <w:sz w:val="32"/>
          <w:szCs w:val="32"/>
        </w:rPr>
        <w:t>特殊儿童受教育权利</w:t>
      </w:r>
      <w:r w:rsidR="00F62D02">
        <w:rPr>
          <w:rFonts w:ascii="仿宋_GB2312" w:eastAsia="仿宋_GB2312" w:hAnsi="仿宋_GB2312" w:cs="仿宋_GB2312" w:hint="eastAsia"/>
          <w:sz w:val="32"/>
          <w:szCs w:val="32"/>
        </w:rPr>
        <w:t>得到保证</w:t>
      </w:r>
      <w:r w:rsidR="001371DB">
        <w:rPr>
          <w:rFonts w:ascii="仿宋_GB2312" w:eastAsia="仿宋_GB2312" w:hAnsi="仿宋_GB2312" w:cs="仿宋_GB2312" w:hint="eastAsia"/>
          <w:sz w:val="32"/>
          <w:szCs w:val="32"/>
        </w:rPr>
        <w:t>，适龄残疾儿童少年义务教育普及率保持</w:t>
      </w:r>
      <w:r w:rsidR="001371DB">
        <w:rPr>
          <w:rFonts w:ascii="Times New Roman" w:eastAsia="仿宋_GB2312" w:hAnsi="Times New Roman"/>
          <w:sz w:val="32"/>
          <w:szCs w:val="32"/>
        </w:rPr>
        <w:t>9</w:t>
      </w:r>
      <w:r w:rsidR="001371DB">
        <w:rPr>
          <w:rFonts w:ascii="Times New Roman" w:eastAsia="仿宋_GB2312" w:hAnsi="Times New Roman" w:hint="eastAsia"/>
          <w:sz w:val="32"/>
          <w:szCs w:val="32"/>
        </w:rPr>
        <w:t>9</w:t>
      </w:r>
      <w:r w:rsidR="001371DB">
        <w:rPr>
          <w:rFonts w:ascii="Times New Roman" w:eastAsia="仿宋_GB2312" w:hAnsi="Times New Roman"/>
          <w:sz w:val="32"/>
          <w:szCs w:val="32"/>
        </w:rPr>
        <w:t>%</w:t>
      </w:r>
      <w:r w:rsidR="001371DB">
        <w:rPr>
          <w:rFonts w:ascii="Times New Roman" w:eastAsia="仿宋_GB2312" w:hAnsi="Times New Roman" w:hint="eastAsia"/>
          <w:sz w:val="32"/>
          <w:szCs w:val="32"/>
        </w:rPr>
        <w:t>以上</w:t>
      </w:r>
      <w:r w:rsidR="00F62D02" w:rsidRPr="00466E54">
        <w:rPr>
          <w:rFonts w:ascii="仿宋_GB2312" w:eastAsia="仿宋_GB2312" w:hint="eastAsia"/>
          <w:sz w:val="32"/>
          <w:szCs w:val="32"/>
        </w:rPr>
        <w:t>。</w:t>
      </w:r>
    </w:p>
    <w:p w:rsidR="00466E54" w:rsidRPr="00466E54" w:rsidRDefault="001F0B8B" w:rsidP="007E07E2">
      <w:pPr>
        <w:tabs>
          <w:tab w:val="left" w:pos="5012"/>
        </w:tabs>
        <w:spacing w:line="590" w:lineRule="exact"/>
        <w:ind w:firstLineChars="200" w:firstLine="640"/>
        <w:rPr>
          <w:rFonts w:ascii="仿宋_GB2312" w:eastAsia="仿宋_GB2312"/>
          <w:sz w:val="32"/>
          <w:szCs w:val="32"/>
        </w:rPr>
      </w:pPr>
      <w:r>
        <w:rPr>
          <w:rFonts w:ascii="仿宋_GB2312" w:eastAsia="仿宋_GB2312" w:hint="eastAsia"/>
          <w:b/>
          <w:bCs/>
          <w:sz w:val="32"/>
          <w:szCs w:val="32"/>
        </w:rPr>
        <w:t>（6）</w:t>
      </w:r>
      <w:r w:rsidR="00466E54" w:rsidRPr="00466E54">
        <w:rPr>
          <w:rFonts w:ascii="仿宋_GB2312" w:eastAsia="仿宋_GB2312" w:hint="eastAsia"/>
          <w:b/>
          <w:bCs/>
          <w:sz w:val="32"/>
          <w:szCs w:val="32"/>
        </w:rPr>
        <w:t>教师队伍建设。</w:t>
      </w:r>
      <w:r w:rsidR="0095713D" w:rsidRPr="004D624E">
        <w:rPr>
          <w:rFonts w:ascii="仿宋_GB2312" w:eastAsia="仿宋_GB2312" w:hint="eastAsia"/>
          <w:sz w:val="32"/>
          <w:szCs w:val="32"/>
        </w:rPr>
        <w:t>补足配齐幼儿园教师</w:t>
      </w:r>
      <w:r w:rsidR="002463D5" w:rsidRPr="004D624E">
        <w:rPr>
          <w:rFonts w:ascii="仿宋_GB2312" w:eastAsia="仿宋_GB2312" w:hint="eastAsia"/>
          <w:sz w:val="32"/>
          <w:szCs w:val="32"/>
        </w:rPr>
        <w:t>。</w:t>
      </w:r>
      <w:r w:rsidR="0095713D" w:rsidRPr="004D624E">
        <w:rPr>
          <w:rFonts w:ascii="仿宋_GB2312" w:eastAsia="仿宋_GB2312" w:hint="eastAsia"/>
          <w:sz w:val="32"/>
          <w:szCs w:val="32"/>
        </w:rPr>
        <w:t>义务教育学校教师职称结构和优质师资区域分布结构进一步优化，高级职称教师覆盖率进一步提升</w:t>
      </w:r>
      <w:r w:rsidR="002463D5" w:rsidRPr="004D624E">
        <w:rPr>
          <w:rFonts w:ascii="仿宋_GB2312" w:eastAsia="仿宋_GB2312" w:hint="eastAsia"/>
          <w:sz w:val="32"/>
          <w:szCs w:val="32"/>
        </w:rPr>
        <w:t>。</w:t>
      </w:r>
      <w:r w:rsidR="0095713D" w:rsidRPr="004D624E">
        <w:rPr>
          <w:rFonts w:ascii="仿宋_GB2312" w:eastAsia="仿宋_GB2312" w:hint="eastAsia"/>
          <w:sz w:val="32"/>
          <w:szCs w:val="32"/>
        </w:rPr>
        <w:t>普通高中学校教师学科结构与招生考试制度改革相适应</w:t>
      </w:r>
      <w:r w:rsidR="002463D5" w:rsidRPr="004D624E">
        <w:rPr>
          <w:rFonts w:ascii="仿宋_GB2312" w:eastAsia="仿宋_GB2312" w:hint="eastAsia"/>
          <w:sz w:val="32"/>
          <w:szCs w:val="32"/>
        </w:rPr>
        <w:t>。</w:t>
      </w:r>
      <w:r w:rsidR="0095713D" w:rsidRPr="004D624E">
        <w:rPr>
          <w:rFonts w:ascii="仿宋_GB2312" w:eastAsia="仿宋_GB2312" w:hint="eastAsia"/>
          <w:sz w:val="32"/>
          <w:szCs w:val="32"/>
        </w:rPr>
        <w:t>职业教育"双师型”教师占专任专业教师的比例超过80%。</w:t>
      </w:r>
      <w:r w:rsidR="00466E54" w:rsidRPr="00466E54">
        <w:rPr>
          <w:rFonts w:ascii="仿宋_GB2312" w:eastAsia="仿宋_GB2312" w:hint="eastAsia"/>
          <w:sz w:val="32"/>
          <w:szCs w:val="32"/>
        </w:rPr>
        <w:t>教师队伍的规模、结构、素质基本适应教育现代化的要求</w:t>
      </w:r>
      <w:r w:rsidR="002463D5">
        <w:rPr>
          <w:rFonts w:ascii="楷体_GB2312" w:eastAsia="楷体_GB2312" w:hAnsi="楷体_GB2312" w:cs="楷体_GB2312" w:hint="eastAsia"/>
          <w:sz w:val="32"/>
          <w:szCs w:val="32"/>
        </w:rPr>
        <w:t>。</w:t>
      </w:r>
      <w:r w:rsidR="00466E54" w:rsidRPr="00466E54">
        <w:rPr>
          <w:rFonts w:ascii="仿宋_GB2312" w:eastAsia="仿宋_GB2312" w:hint="eastAsia"/>
          <w:sz w:val="32"/>
          <w:szCs w:val="32"/>
        </w:rPr>
        <w:t>建成一支理想信念坚定、师德师风高尚、专业水平高超、高素质专业化教师队伍，造就一批名校长、名教师和教育家。</w:t>
      </w:r>
    </w:p>
    <w:p w:rsidR="00466E54" w:rsidRDefault="001F0B8B" w:rsidP="007E07E2">
      <w:pPr>
        <w:tabs>
          <w:tab w:val="left" w:pos="5012"/>
        </w:tabs>
        <w:spacing w:line="590" w:lineRule="exact"/>
        <w:ind w:firstLineChars="200" w:firstLine="640"/>
        <w:rPr>
          <w:rFonts w:ascii="仿宋_GB2312" w:eastAsia="仿宋_GB2312"/>
          <w:sz w:val="32"/>
          <w:szCs w:val="32"/>
        </w:rPr>
      </w:pPr>
      <w:r>
        <w:rPr>
          <w:rFonts w:ascii="仿宋_GB2312" w:eastAsia="仿宋_GB2312" w:hint="eastAsia"/>
          <w:b/>
          <w:bCs/>
          <w:sz w:val="32"/>
          <w:szCs w:val="32"/>
        </w:rPr>
        <w:t>（7）</w:t>
      </w:r>
      <w:r w:rsidR="00466E54" w:rsidRPr="00466E54">
        <w:rPr>
          <w:rFonts w:ascii="仿宋_GB2312" w:eastAsia="仿宋_GB2312" w:hint="eastAsia"/>
          <w:b/>
          <w:bCs/>
          <w:sz w:val="32"/>
          <w:szCs w:val="32"/>
        </w:rPr>
        <w:t>教育信息化。</w:t>
      </w:r>
      <w:r w:rsidR="00466E54" w:rsidRPr="00466E54">
        <w:rPr>
          <w:rFonts w:ascii="仿宋_GB2312" w:eastAsia="仿宋_GB2312" w:hint="eastAsia"/>
          <w:sz w:val="32"/>
          <w:szCs w:val="32"/>
        </w:rPr>
        <w:t>实现教学点智慧课堂和乡村中小学智慧学校建设全覆盖，城镇中小学基本建成智慧学校，全县</w:t>
      </w:r>
      <w:r w:rsidR="00466E54" w:rsidRPr="00466E54">
        <w:rPr>
          <w:rFonts w:ascii="仿宋_GB2312" w:eastAsia="仿宋_GB2312" w:hint="eastAsia"/>
          <w:sz w:val="32"/>
          <w:szCs w:val="32"/>
        </w:rPr>
        <w:lastRenderedPageBreak/>
        <w:t>所有学校智慧校园建设达标。全县中小学师生信息技术应用能力水平大幅提高，网络空间“人人通”常态化应用，智慧学校建设、管理和应用水平位居全市前列。建起能够满足教育教学需求的构建“互联网＋教育”支撑服务平台。</w:t>
      </w:r>
    </w:p>
    <w:p w:rsidR="00466E54" w:rsidRDefault="001F0B8B" w:rsidP="007E07E2">
      <w:pPr>
        <w:tabs>
          <w:tab w:val="left" w:pos="5012"/>
        </w:tabs>
        <w:spacing w:line="590" w:lineRule="exact"/>
        <w:ind w:firstLineChars="200" w:firstLine="640"/>
        <w:rPr>
          <w:rFonts w:ascii="仿宋_GB2312" w:eastAsia="仿宋_GB2312" w:hAnsi="仿宋_GB2312" w:cs="仿宋_GB2312"/>
          <w:sz w:val="32"/>
          <w:szCs w:val="32"/>
        </w:rPr>
      </w:pPr>
      <w:r>
        <w:rPr>
          <w:rFonts w:ascii="仿宋_GB2312" w:eastAsia="仿宋_GB2312" w:hint="eastAsia"/>
          <w:b/>
          <w:bCs/>
          <w:sz w:val="32"/>
          <w:szCs w:val="32"/>
        </w:rPr>
        <w:t>3．</w:t>
      </w:r>
      <w:r w:rsidR="00537154">
        <w:rPr>
          <w:rFonts w:ascii="仿宋_GB2312" w:eastAsia="仿宋_GB2312" w:hint="eastAsia"/>
          <w:b/>
          <w:bCs/>
          <w:sz w:val="32"/>
          <w:szCs w:val="32"/>
        </w:rPr>
        <w:t>具体指标</w:t>
      </w:r>
    </w:p>
    <w:tbl>
      <w:tblPr>
        <w:tblW w:w="0" w:type="auto"/>
        <w:jc w:val="center"/>
        <w:tblBorders>
          <w:top w:val="single" w:sz="4" w:space="0" w:color="auto"/>
          <w:bottom w:val="single" w:sz="6" w:space="0" w:color="auto"/>
          <w:insideH w:val="single" w:sz="6" w:space="0" w:color="auto"/>
          <w:insideV w:val="single" w:sz="6" w:space="0" w:color="auto"/>
        </w:tblBorders>
        <w:tblLayout w:type="fixed"/>
        <w:tblLook w:val="0000"/>
      </w:tblPr>
      <w:tblGrid>
        <w:gridCol w:w="4929"/>
        <w:gridCol w:w="1785"/>
        <w:gridCol w:w="1575"/>
      </w:tblGrid>
      <w:tr w:rsidR="00466E54" w:rsidTr="00B420D1">
        <w:trPr>
          <w:cantSplit/>
          <w:jc w:val="center"/>
        </w:trPr>
        <w:tc>
          <w:tcPr>
            <w:tcW w:w="8289" w:type="dxa"/>
            <w:gridSpan w:val="3"/>
            <w:vAlign w:val="center"/>
          </w:tcPr>
          <w:p w:rsidR="00466E54" w:rsidRPr="000E5129" w:rsidRDefault="00466E54" w:rsidP="001371DB">
            <w:pPr>
              <w:widowControl/>
              <w:snapToGrid w:val="0"/>
              <w:spacing w:line="240" w:lineRule="atLeast"/>
              <w:jc w:val="center"/>
              <w:rPr>
                <w:rFonts w:ascii="仿宋_GB2312" w:eastAsia="仿宋_GB2312" w:hAnsi="仿宋_GB2312" w:cs="仿宋_GB2312"/>
                <w:b/>
                <w:bCs/>
                <w:color w:val="000000"/>
                <w:kern w:val="0"/>
                <w:sz w:val="22"/>
                <w:szCs w:val="32"/>
              </w:rPr>
            </w:pPr>
            <w:r w:rsidRPr="000E5129">
              <w:rPr>
                <w:rFonts w:ascii="仿宋_GB2312" w:eastAsia="仿宋_GB2312" w:hAnsi="仿宋_GB2312" w:cs="仿宋_GB2312" w:hint="eastAsia"/>
                <w:b/>
                <w:bCs/>
                <w:color w:val="000000"/>
                <w:kern w:val="0"/>
                <w:sz w:val="22"/>
                <w:szCs w:val="32"/>
              </w:rPr>
              <w:t>具体目标</w:t>
            </w:r>
          </w:p>
        </w:tc>
      </w:tr>
      <w:tr w:rsidR="00466E54" w:rsidTr="00B420D1">
        <w:trPr>
          <w:cantSplit/>
          <w:jc w:val="center"/>
        </w:trPr>
        <w:tc>
          <w:tcPr>
            <w:tcW w:w="4929" w:type="dxa"/>
            <w:vAlign w:val="center"/>
          </w:tcPr>
          <w:p w:rsidR="00466E54" w:rsidRPr="000E5129" w:rsidRDefault="00466E54" w:rsidP="001371DB">
            <w:pPr>
              <w:widowControl/>
              <w:snapToGrid w:val="0"/>
              <w:spacing w:line="240" w:lineRule="atLeast"/>
              <w:jc w:val="center"/>
              <w:rPr>
                <w:rFonts w:ascii="仿宋_GB2312" w:eastAsia="仿宋_GB2312" w:hAnsi="仿宋_GB2312" w:cs="仿宋_GB2312"/>
                <w:b/>
                <w:bCs/>
                <w:color w:val="000000"/>
                <w:kern w:val="0"/>
                <w:sz w:val="22"/>
                <w:szCs w:val="32"/>
              </w:rPr>
            </w:pPr>
            <w:r w:rsidRPr="000E5129">
              <w:rPr>
                <w:rFonts w:ascii="仿宋_GB2312" w:eastAsia="仿宋_GB2312" w:hAnsi="仿宋_GB2312" w:cs="仿宋_GB2312" w:hint="eastAsia"/>
                <w:b/>
                <w:bCs/>
                <w:color w:val="000000"/>
                <w:kern w:val="0"/>
                <w:sz w:val="22"/>
                <w:szCs w:val="32"/>
              </w:rPr>
              <w:t>指标</w:t>
            </w:r>
          </w:p>
        </w:tc>
        <w:tc>
          <w:tcPr>
            <w:tcW w:w="1785" w:type="dxa"/>
            <w:vAlign w:val="center"/>
          </w:tcPr>
          <w:p w:rsidR="00466E54" w:rsidRPr="00CE1D4F" w:rsidRDefault="00466E54" w:rsidP="001371DB">
            <w:pPr>
              <w:widowControl/>
              <w:snapToGrid w:val="0"/>
              <w:spacing w:line="240" w:lineRule="atLeast"/>
              <w:jc w:val="center"/>
              <w:rPr>
                <w:rFonts w:ascii="仿宋_GB2312" w:eastAsia="仿宋_GB2312" w:hAnsi="仿宋_GB2312" w:cs="仿宋_GB2312"/>
                <w:b/>
                <w:bCs/>
                <w:color w:val="FF0000"/>
                <w:kern w:val="0"/>
                <w:sz w:val="22"/>
                <w:szCs w:val="32"/>
              </w:rPr>
            </w:pPr>
            <w:r w:rsidRPr="00CE1D4F">
              <w:rPr>
                <w:rFonts w:ascii="仿宋_GB2312" w:eastAsia="仿宋_GB2312" w:hAnsi="仿宋_GB2312" w:cs="仿宋_GB2312" w:hint="eastAsia"/>
                <w:b/>
                <w:bCs/>
                <w:color w:val="FF0000"/>
                <w:kern w:val="0"/>
                <w:sz w:val="22"/>
                <w:szCs w:val="32"/>
              </w:rPr>
              <w:t>2019年</w:t>
            </w:r>
          </w:p>
        </w:tc>
        <w:tc>
          <w:tcPr>
            <w:tcW w:w="1575" w:type="dxa"/>
            <w:vAlign w:val="center"/>
          </w:tcPr>
          <w:p w:rsidR="00466E54" w:rsidRPr="000E5129" w:rsidRDefault="00466E54" w:rsidP="001371DB">
            <w:pPr>
              <w:widowControl/>
              <w:snapToGrid w:val="0"/>
              <w:spacing w:line="240" w:lineRule="atLeast"/>
              <w:jc w:val="center"/>
              <w:rPr>
                <w:rFonts w:ascii="仿宋_GB2312" w:eastAsia="仿宋_GB2312" w:hAnsi="仿宋_GB2312" w:cs="仿宋_GB2312"/>
                <w:b/>
                <w:bCs/>
                <w:color w:val="000000"/>
                <w:kern w:val="0"/>
                <w:sz w:val="22"/>
                <w:szCs w:val="32"/>
              </w:rPr>
            </w:pPr>
            <w:r w:rsidRPr="000E5129">
              <w:rPr>
                <w:rFonts w:ascii="仿宋_GB2312" w:eastAsia="仿宋_GB2312" w:hAnsi="仿宋_GB2312" w:cs="仿宋_GB2312" w:hint="eastAsia"/>
                <w:b/>
                <w:bCs/>
                <w:color w:val="000000"/>
                <w:kern w:val="0"/>
                <w:sz w:val="22"/>
                <w:szCs w:val="32"/>
              </w:rPr>
              <w:t>2025年</w:t>
            </w:r>
          </w:p>
        </w:tc>
      </w:tr>
      <w:tr w:rsidR="00466E54" w:rsidTr="00B420D1">
        <w:trPr>
          <w:cantSplit/>
          <w:jc w:val="center"/>
        </w:trPr>
        <w:tc>
          <w:tcPr>
            <w:tcW w:w="4929" w:type="dxa"/>
            <w:vAlign w:val="center"/>
          </w:tcPr>
          <w:p w:rsidR="00466E54" w:rsidRPr="000E5129" w:rsidRDefault="00466E54" w:rsidP="001371DB">
            <w:pPr>
              <w:widowControl/>
              <w:snapToGrid w:val="0"/>
              <w:spacing w:line="240" w:lineRule="atLeast"/>
              <w:jc w:val="left"/>
              <w:rPr>
                <w:rFonts w:ascii="仿宋_GB2312" w:eastAsia="仿宋_GB2312" w:hAnsi="仿宋_GB2312" w:cs="仿宋_GB2312"/>
                <w:b/>
                <w:bCs/>
                <w:color w:val="000000"/>
                <w:kern w:val="0"/>
                <w:sz w:val="22"/>
                <w:szCs w:val="32"/>
              </w:rPr>
            </w:pPr>
            <w:r w:rsidRPr="000E5129">
              <w:rPr>
                <w:rFonts w:ascii="仿宋_GB2312" w:eastAsia="仿宋_GB2312" w:hAnsi="仿宋_GB2312" w:cs="仿宋_GB2312" w:hint="eastAsia"/>
                <w:b/>
                <w:bCs/>
                <w:color w:val="000000"/>
                <w:kern w:val="0"/>
                <w:sz w:val="22"/>
                <w:szCs w:val="32"/>
              </w:rPr>
              <w:t>学前教育</w:t>
            </w:r>
          </w:p>
        </w:tc>
        <w:tc>
          <w:tcPr>
            <w:tcW w:w="1785" w:type="dxa"/>
            <w:vAlign w:val="center"/>
          </w:tcPr>
          <w:p w:rsidR="00466E54" w:rsidRPr="00CE1D4F" w:rsidRDefault="00466E54" w:rsidP="001371DB">
            <w:pPr>
              <w:widowControl/>
              <w:snapToGrid w:val="0"/>
              <w:spacing w:line="240" w:lineRule="atLeast"/>
              <w:jc w:val="center"/>
              <w:rPr>
                <w:rFonts w:ascii="仿宋_GB2312" w:eastAsia="仿宋_GB2312" w:hAnsi="仿宋_GB2312" w:cs="仿宋_GB2312"/>
                <w:color w:val="FF0000"/>
                <w:kern w:val="0"/>
                <w:sz w:val="22"/>
                <w:szCs w:val="32"/>
              </w:rPr>
            </w:pPr>
          </w:p>
        </w:tc>
        <w:tc>
          <w:tcPr>
            <w:tcW w:w="1575" w:type="dxa"/>
            <w:vAlign w:val="center"/>
          </w:tcPr>
          <w:p w:rsidR="00466E54" w:rsidRPr="000E5129" w:rsidRDefault="00466E54" w:rsidP="001371DB">
            <w:pPr>
              <w:widowControl/>
              <w:snapToGrid w:val="0"/>
              <w:spacing w:line="240" w:lineRule="atLeast"/>
              <w:jc w:val="center"/>
              <w:rPr>
                <w:rFonts w:ascii="仿宋_GB2312" w:eastAsia="仿宋_GB2312" w:hAnsi="仿宋_GB2312" w:cs="仿宋_GB2312"/>
                <w:color w:val="000000"/>
                <w:kern w:val="0"/>
                <w:sz w:val="22"/>
                <w:szCs w:val="32"/>
              </w:rPr>
            </w:pPr>
          </w:p>
        </w:tc>
      </w:tr>
      <w:tr w:rsidR="00466E54" w:rsidTr="00B420D1">
        <w:trPr>
          <w:cantSplit/>
          <w:jc w:val="center"/>
        </w:trPr>
        <w:tc>
          <w:tcPr>
            <w:tcW w:w="4929" w:type="dxa"/>
            <w:vAlign w:val="center"/>
          </w:tcPr>
          <w:p w:rsidR="00466E54" w:rsidRPr="000E5129" w:rsidRDefault="00466E54" w:rsidP="001371DB">
            <w:pPr>
              <w:widowControl/>
              <w:snapToGrid w:val="0"/>
              <w:spacing w:line="240" w:lineRule="atLeast"/>
              <w:ind w:firstLineChars="200" w:firstLine="440"/>
              <w:jc w:val="left"/>
              <w:rPr>
                <w:rFonts w:ascii="仿宋_GB2312" w:eastAsia="仿宋_GB2312" w:hAnsi="仿宋_GB2312" w:cs="仿宋_GB2312"/>
                <w:color w:val="000000"/>
                <w:kern w:val="0"/>
                <w:sz w:val="22"/>
                <w:szCs w:val="32"/>
              </w:rPr>
            </w:pPr>
            <w:r w:rsidRPr="000E5129">
              <w:rPr>
                <w:rFonts w:ascii="仿宋_GB2312" w:eastAsia="仿宋_GB2312" w:hAnsi="仿宋_GB2312" w:cs="仿宋_GB2312" w:hint="eastAsia"/>
                <w:color w:val="000000"/>
                <w:kern w:val="0"/>
                <w:sz w:val="22"/>
                <w:szCs w:val="32"/>
              </w:rPr>
              <w:t>学前三年毛入园率（%）</w:t>
            </w:r>
          </w:p>
        </w:tc>
        <w:tc>
          <w:tcPr>
            <w:tcW w:w="1785" w:type="dxa"/>
            <w:vAlign w:val="center"/>
          </w:tcPr>
          <w:p w:rsidR="00466E54" w:rsidRPr="00CE1D4F" w:rsidRDefault="00466E54" w:rsidP="001371DB">
            <w:pPr>
              <w:widowControl/>
              <w:snapToGrid w:val="0"/>
              <w:spacing w:line="240" w:lineRule="atLeast"/>
              <w:jc w:val="center"/>
              <w:rPr>
                <w:rFonts w:ascii="仿宋_GB2312" w:eastAsia="仿宋_GB2312" w:hAnsi="仿宋_GB2312" w:cs="仿宋_GB2312"/>
                <w:color w:val="FF0000"/>
                <w:kern w:val="0"/>
                <w:sz w:val="22"/>
                <w:szCs w:val="32"/>
              </w:rPr>
            </w:pPr>
            <w:r w:rsidRPr="00CE1D4F">
              <w:rPr>
                <w:rFonts w:ascii="仿宋_GB2312" w:eastAsia="仿宋_GB2312" w:hAnsi="仿宋_GB2312" w:cs="仿宋_GB2312" w:hint="eastAsia"/>
                <w:color w:val="FF0000"/>
                <w:kern w:val="0"/>
                <w:sz w:val="22"/>
                <w:szCs w:val="32"/>
              </w:rPr>
              <w:t>95.04.</w:t>
            </w:r>
          </w:p>
        </w:tc>
        <w:tc>
          <w:tcPr>
            <w:tcW w:w="1575" w:type="dxa"/>
            <w:vAlign w:val="center"/>
          </w:tcPr>
          <w:p w:rsidR="00466E54" w:rsidRPr="000E5129" w:rsidRDefault="00466E54" w:rsidP="001371DB">
            <w:pPr>
              <w:widowControl/>
              <w:snapToGrid w:val="0"/>
              <w:spacing w:line="240" w:lineRule="atLeast"/>
              <w:jc w:val="center"/>
              <w:rPr>
                <w:rFonts w:ascii="仿宋_GB2312" w:eastAsia="仿宋_GB2312" w:hAnsi="仿宋_GB2312" w:cs="仿宋_GB2312"/>
                <w:color w:val="000000"/>
                <w:kern w:val="0"/>
                <w:sz w:val="22"/>
                <w:szCs w:val="32"/>
              </w:rPr>
            </w:pPr>
            <w:r w:rsidRPr="000E5129">
              <w:rPr>
                <w:rFonts w:ascii="仿宋_GB2312" w:eastAsia="仿宋_GB2312" w:hAnsi="仿宋_GB2312" w:cs="仿宋_GB2312" w:hint="eastAsia"/>
                <w:color w:val="000000"/>
                <w:kern w:val="0"/>
                <w:sz w:val="22"/>
                <w:szCs w:val="32"/>
              </w:rPr>
              <w:t>9</w:t>
            </w:r>
            <w:r w:rsidR="00C51296">
              <w:rPr>
                <w:rFonts w:ascii="仿宋_GB2312" w:eastAsia="仿宋_GB2312" w:hAnsi="仿宋_GB2312" w:cs="仿宋_GB2312" w:hint="eastAsia"/>
                <w:color w:val="000000"/>
                <w:kern w:val="0"/>
                <w:sz w:val="22"/>
                <w:szCs w:val="32"/>
              </w:rPr>
              <w:t>8</w:t>
            </w:r>
            <w:r w:rsidRPr="000E5129">
              <w:rPr>
                <w:rFonts w:ascii="仿宋_GB2312" w:eastAsia="仿宋_GB2312" w:hAnsi="仿宋_GB2312" w:cs="仿宋_GB2312" w:hint="eastAsia"/>
                <w:color w:val="000000"/>
                <w:kern w:val="0"/>
                <w:sz w:val="22"/>
                <w:szCs w:val="32"/>
              </w:rPr>
              <w:t>%以上</w:t>
            </w:r>
          </w:p>
        </w:tc>
      </w:tr>
      <w:tr w:rsidR="00466E54" w:rsidTr="00B420D1">
        <w:trPr>
          <w:cantSplit/>
          <w:jc w:val="center"/>
        </w:trPr>
        <w:tc>
          <w:tcPr>
            <w:tcW w:w="4929" w:type="dxa"/>
            <w:vAlign w:val="center"/>
          </w:tcPr>
          <w:p w:rsidR="00466E54" w:rsidRPr="000E5129" w:rsidRDefault="00466E54" w:rsidP="001371DB">
            <w:pPr>
              <w:widowControl/>
              <w:snapToGrid w:val="0"/>
              <w:spacing w:line="240" w:lineRule="atLeast"/>
              <w:jc w:val="left"/>
              <w:rPr>
                <w:rFonts w:ascii="仿宋_GB2312" w:eastAsia="仿宋_GB2312" w:hAnsi="仿宋_GB2312" w:cs="仿宋_GB2312"/>
                <w:b/>
                <w:bCs/>
                <w:color w:val="000000"/>
                <w:kern w:val="0"/>
                <w:sz w:val="22"/>
                <w:szCs w:val="32"/>
              </w:rPr>
            </w:pPr>
            <w:r w:rsidRPr="000E5129">
              <w:rPr>
                <w:rFonts w:ascii="仿宋_GB2312" w:eastAsia="仿宋_GB2312" w:hAnsi="仿宋_GB2312" w:cs="仿宋_GB2312" w:hint="eastAsia"/>
                <w:b/>
                <w:bCs/>
                <w:color w:val="000000"/>
                <w:kern w:val="0"/>
                <w:sz w:val="22"/>
                <w:szCs w:val="32"/>
              </w:rPr>
              <w:t>九年义务教育</w:t>
            </w:r>
          </w:p>
        </w:tc>
        <w:tc>
          <w:tcPr>
            <w:tcW w:w="1785" w:type="dxa"/>
            <w:vAlign w:val="center"/>
          </w:tcPr>
          <w:p w:rsidR="00466E54" w:rsidRPr="00CE1D4F" w:rsidRDefault="00466E54" w:rsidP="001371DB">
            <w:pPr>
              <w:widowControl/>
              <w:snapToGrid w:val="0"/>
              <w:spacing w:line="240" w:lineRule="atLeast"/>
              <w:jc w:val="center"/>
              <w:rPr>
                <w:rFonts w:ascii="仿宋_GB2312" w:eastAsia="仿宋_GB2312" w:hAnsi="仿宋_GB2312" w:cs="仿宋_GB2312"/>
                <w:color w:val="FF0000"/>
                <w:kern w:val="0"/>
                <w:sz w:val="22"/>
                <w:szCs w:val="32"/>
              </w:rPr>
            </w:pPr>
          </w:p>
        </w:tc>
        <w:tc>
          <w:tcPr>
            <w:tcW w:w="1575" w:type="dxa"/>
            <w:vAlign w:val="center"/>
          </w:tcPr>
          <w:p w:rsidR="00466E54" w:rsidRPr="000E5129" w:rsidRDefault="00466E54" w:rsidP="001371DB">
            <w:pPr>
              <w:widowControl/>
              <w:snapToGrid w:val="0"/>
              <w:spacing w:line="240" w:lineRule="atLeast"/>
              <w:jc w:val="center"/>
              <w:rPr>
                <w:rFonts w:ascii="仿宋_GB2312" w:eastAsia="仿宋_GB2312" w:hAnsi="仿宋_GB2312" w:cs="仿宋_GB2312"/>
                <w:color w:val="000000"/>
                <w:kern w:val="0"/>
                <w:sz w:val="22"/>
                <w:szCs w:val="32"/>
              </w:rPr>
            </w:pPr>
          </w:p>
        </w:tc>
      </w:tr>
      <w:tr w:rsidR="00466E54" w:rsidTr="00B420D1">
        <w:trPr>
          <w:cantSplit/>
          <w:jc w:val="center"/>
        </w:trPr>
        <w:tc>
          <w:tcPr>
            <w:tcW w:w="4929" w:type="dxa"/>
            <w:vAlign w:val="center"/>
          </w:tcPr>
          <w:p w:rsidR="00466E54" w:rsidRPr="000E5129" w:rsidRDefault="00466E54" w:rsidP="001371DB">
            <w:pPr>
              <w:widowControl/>
              <w:snapToGrid w:val="0"/>
              <w:spacing w:line="240" w:lineRule="atLeast"/>
              <w:ind w:firstLineChars="200" w:firstLine="440"/>
              <w:jc w:val="left"/>
              <w:rPr>
                <w:rFonts w:ascii="仿宋_GB2312" w:eastAsia="仿宋_GB2312" w:hAnsi="仿宋_GB2312" w:cs="仿宋_GB2312"/>
                <w:color w:val="000000"/>
                <w:kern w:val="0"/>
                <w:sz w:val="22"/>
                <w:szCs w:val="32"/>
              </w:rPr>
            </w:pPr>
            <w:r w:rsidRPr="000E5129">
              <w:rPr>
                <w:rFonts w:ascii="仿宋_GB2312" w:eastAsia="仿宋_GB2312" w:hAnsi="仿宋_GB2312" w:cs="仿宋_GB2312" w:hint="eastAsia"/>
                <w:color w:val="000000"/>
                <w:kern w:val="0"/>
                <w:sz w:val="22"/>
                <w:szCs w:val="32"/>
              </w:rPr>
              <w:t>适龄儿童入学率（%）</w:t>
            </w:r>
          </w:p>
        </w:tc>
        <w:tc>
          <w:tcPr>
            <w:tcW w:w="1785" w:type="dxa"/>
            <w:vAlign w:val="center"/>
          </w:tcPr>
          <w:p w:rsidR="00466E54" w:rsidRPr="00CE1D4F" w:rsidRDefault="00466E54" w:rsidP="001371DB">
            <w:pPr>
              <w:widowControl/>
              <w:snapToGrid w:val="0"/>
              <w:spacing w:line="240" w:lineRule="atLeast"/>
              <w:jc w:val="center"/>
              <w:rPr>
                <w:rFonts w:ascii="仿宋_GB2312" w:eastAsia="仿宋_GB2312" w:hAnsi="仿宋_GB2312" w:cs="仿宋_GB2312"/>
                <w:color w:val="FF0000"/>
                <w:kern w:val="0"/>
                <w:sz w:val="22"/>
                <w:szCs w:val="32"/>
              </w:rPr>
            </w:pPr>
            <w:r w:rsidRPr="00CE1D4F">
              <w:rPr>
                <w:rFonts w:ascii="仿宋_GB2312" w:eastAsia="仿宋_GB2312" w:hAnsi="仿宋_GB2312" w:cs="仿宋_GB2312" w:hint="eastAsia"/>
                <w:color w:val="FF0000"/>
                <w:kern w:val="0"/>
                <w:sz w:val="22"/>
                <w:szCs w:val="32"/>
              </w:rPr>
              <w:t>100%</w:t>
            </w:r>
          </w:p>
        </w:tc>
        <w:tc>
          <w:tcPr>
            <w:tcW w:w="1575" w:type="dxa"/>
            <w:vAlign w:val="center"/>
          </w:tcPr>
          <w:p w:rsidR="00466E54" w:rsidRPr="000E5129" w:rsidRDefault="00466E54" w:rsidP="001371DB">
            <w:pPr>
              <w:widowControl/>
              <w:snapToGrid w:val="0"/>
              <w:spacing w:line="240" w:lineRule="atLeast"/>
              <w:jc w:val="center"/>
              <w:rPr>
                <w:rFonts w:ascii="仿宋_GB2312" w:eastAsia="仿宋_GB2312" w:hAnsi="仿宋_GB2312" w:cs="仿宋_GB2312"/>
                <w:color w:val="000000"/>
                <w:kern w:val="0"/>
                <w:sz w:val="22"/>
                <w:szCs w:val="32"/>
              </w:rPr>
            </w:pPr>
            <w:r w:rsidRPr="000E5129">
              <w:rPr>
                <w:rFonts w:ascii="仿宋_GB2312" w:eastAsia="仿宋_GB2312" w:hAnsi="仿宋_GB2312" w:cs="仿宋_GB2312" w:hint="eastAsia"/>
                <w:color w:val="000000"/>
                <w:kern w:val="0"/>
                <w:sz w:val="22"/>
                <w:szCs w:val="32"/>
              </w:rPr>
              <w:t>100%</w:t>
            </w:r>
          </w:p>
        </w:tc>
      </w:tr>
      <w:tr w:rsidR="00466E54" w:rsidTr="00B420D1">
        <w:trPr>
          <w:cantSplit/>
          <w:jc w:val="center"/>
        </w:trPr>
        <w:tc>
          <w:tcPr>
            <w:tcW w:w="4929" w:type="dxa"/>
            <w:vAlign w:val="center"/>
          </w:tcPr>
          <w:p w:rsidR="00466E54" w:rsidRPr="000E5129" w:rsidRDefault="00466E54" w:rsidP="001371DB">
            <w:pPr>
              <w:widowControl/>
              <w:snapToGrid w:val="0"/>
              <w:spacing w:line="240" w:lineRule="atLeast"/>
              <w:ind w:firstLineChars="200" w:firstLine="440"/>
              <w:jc w:val="left"/>
              <w:rPr>
                <w:rFonts w:ascii="仿宋_GB2312" w:eastAsia="仿宋_GB2312" w:hAnsi="仿宋_GB2312" w:cs="仿宋_GB2312"/>
                <w:color w:val="000000"/>
                <w:kern w:val="0"/>
                <w:sz w:val="22"/>
                <w:szCs w:val="32"/>
              </w:rPr>
            </w:pPr>
            <w:r w:rsidRPr="000E5129">
              <w:rPr>
                <w:rFonts w:ascii="仿宋_GB2312" w:eastAsia="仿宋_GB2312" w:hAnsi="仿宋_GB2312" w:cs="仿宋_GB2312" w:hint="eastAsia"/>
                <w:color w:val="000000"/>
                <w:kern w:val="0"/>
                <w:sz w:val="22"/>
                <w:szCs w:val="32"/>
              </w:rPr>
              <w:t>九年义务教育巩固率（%）</w:t>
            </w:r>
          </w:p>
        </w:tc>
        <w:tc>
          <w:tcPr>
            <w:tcW w:w="1785" w:type="dxa"/>
            <w:vAlign w:val="center"/>
          </w:tcPr>
          <w:p w:rsidR="00466E54" w:rsidRPr="00CE1D4F" w:rsidRDefault="00466E54" w:rsidP="001371DB">
            <w:pPr>
              <w:widowControl/>
              <w:snapToGrid w:val="0"/>
              <w:spacing w:line="240" w:lineRule="atLeast"/>
              <w:jc w:val="center"/>
              <w:rPr>
                <w:rFonts w:ascii="仿宋_GB2312" w:eastAsia="仿宋_GB2312" w:hAnsi="仿宋_GB2312" w:cs="仿宋_GB2312"/>
                <w:color w:val="FF0000"/>
                <w:kern w:val="0"/>
                <w:sz w:val="22"/>
                <w:szCs w:val="32"/>
              </w:rPr>
            </w:pPr>
            <w:r w:rsidRPr="00CE1D4F">
              <w:rPr>
                <w:rFonts w:ascii="仿宋_GB2312" w:eastAsia="仿宋_GB2312" w:hAnsi="仿宋_GB2312" w:cs="仿宋_GB2312" w:hint="eastAsia"/>
                <w:color w:val="FF0000"/>
                <w:kern w:val="0"/>
                <w:sz w:val="22"/>
                <w:szCs w:val="32"/>
              </w:rPr>
              <w:t>97.5%</w:t>
            </w:r>
          </w:p>
        </w:tc>
        <w:tc>
          <w:tcPr>
            <w:tcW w:w="1575" w:type="dxa"/>
            <w:vAlign w:val="center"/>
          </w:tcPr>
          <w:p w:rsidR="00466E54" w:rsidRPr="000E5129" w:rsidRDefault="00466E54" w:rsidP="001371DB">
            <w:pPr>
              <w:widowControl/>
              <w:snapToGrid w:val="0"/>
              <w:spacing w:line="240" w:lineRule="atLeast"/>
              <w:jc w:val="center"/>
              <w:rPr>
                <w:rFonts w:ascii="仿宋_GB2312" w:eastAsia="仿宋_GB2312" w:hAnsi="仿宋_GB2312" w:cs="仿宋_GB2312"/>
                <w:color w:val="000000"/>
                <w:kern w:val="0"/>
                <w:sz w:val="22"/>
                <w:szCs w:val="32"/>
              </w:rPr>
            </w:pPr>
            <w:r w:rsidRPr="000E5129">
              <w:rPr>
                <w:rFonts w:ascii="仿宋_GB2312" w:eastAsia="仿宋_GB2312" w:hAnsi="仿宋_GB2312" w:cs="仿宋_GB2312" w:hint="eastAsia"/>
                <w:color w:val="000000"/>
                <w:kern w:val="0"/>
                <w:sz w:val="22"/>
                <w:szCs w:val="32"/>
              </w:rPr>
              <w:t>99.8%以上</w:t>
            </w:r>
          </w:p>
        </w:tc>
      </w:tr>
      <w:tr w:rsidR="00466E54" w:rsidTr="00B420D1">
        <w:trPr>
          <w:cantSplit/>
          <w:jc w:val="center"/>
        </w:trPr>
        <w:tc>
          <w:tcPr>
            <w:tcW w:w="4929" w:type="dxa"/>
            <w:vAlign w:val="center"/>
          </w:tcPr>
          <w:p w:rsidR="00466E54" w:rsidRPr="000E5129" w:rsidRDefault="00466E54" w:rsidP="001371DB">
            <w:pPr>
              <w:widowControl/>
              <w:snapToGrid w:val="0"/>
              <w:spacing w:line="240" w:lineRule="atLeast"/>
              <w:ind w:firstLineChars="200" w:firstLine="440"/>
              <w:jc w:val="left"/>
              <w:rPr>
                <w:rFonts w:ascii="仿宋_GB2312" w:eastAsia="仿宋_GB2312" w:hAnsi="仿宋_GB2312" w:cs="仿宋_GB2312"/>
                <w:color w:val="000000"/>
                <w:kern w:val="0"/>
                <w:sz w:val="22"/>
                <w:szCs w:val="32"/>
              </w:rPr>
            </w:pPr>
            <w:r w:rsidRPr="000E5129">
              <w:rPr>
                <w:rFonts w:ascii="仿宋_GB2312" w:eastAsia="仿宋_GB2312" w:hAnsi="仿宋_GB2312" w:cs="仿宋_GB2312" w:hint="eastAsia"/>
                <w:color w:val="000000"/>
                <w:kern w:val="0"/>
                <w:sz w:val="22"/>
                <w:szCs w:val="32"/>
              </w:rPr>
              <w:t>残疾儿童义务教育阶段入学率（%）</w:t>
            </w:r>
          </w:p>
        </w:tc>
        <w:tc>
          <w:tcPr>
            <w:tcW w:w="1785" w:type="dxa"/>
            <w:vAlign w:val="center"/>
          </w:tcPr>
          <w:p w:rsidR="00466E54" w:rsidRPr="00CE1D4F" w:rsidRDefault="00466E54" w:rsidP="001371DB">
            <w:pPr>
              <w:widowControl/>
              <w:snapToGrid w:val="0"/>
              <w:spacing w:line="240" w:lineRule="atLeast"/>
              <w:jc w:val="center"/>
              <w:rPr>
                <w:rFonts w:ascii="仿宋_GB2312" w:eastAsia="仿宋_GB2312" w:hAnsi="仿宋_GB2312" w:cs="仿宋_GB2312"/>
                <w:color w:val="FF0000"/>
                <w:kern w:val="0"/>
                <w:sz w:val="22"/>
                <w:szCs w:val="32"/>
              </w:rPr>
            </w:pPr>
            <w:r w:rsidRPr="00CE1D4F">
              <w:rPr>
                <w:rFonts w:ascii="仿宋_GB2312" w:eastAsia="仿宋_GB2312" w:hAnsi="仿宋_GB2312" w:cs="仿宋_GB2312" w:hint="eastAsia"/>
                <w:color w:val="FF0000"/>
                <w:kern w:val="0"/>
                <w:sz w:val="22"/>
                <w:szCs w:val="32"/>
              </w:rPr>
              <w:t>100%</w:t>
            </w:r>
          </w:p>
        </w:tc>
        <w:tc>
          <w:tcPr>
            <w:tcW w:w="1575" w:type="dxa"/>
            <w:vAlign w:val="center"/>
          </w:tcPr>
          <w:p w:rsidR="00466E54" w:rsidRPr="000E5129" w:rsidRDefault="00466E54" w:rsidP="001371DB">
            <w:pPr>
              <w:widowControl/>
              <w:snapToGrid w:val="0"/>
              <w:spacing w:line="240" w:lineRule="atLeast"/>
              <w:jc w:val="center"/>
              <w:rPr>
                <w:rFonts w:ascii="仿宋_GB2312" w:eastAsia="仿宋_GB2312" w:hAnsi="仿宋_GB2312" w:cs="仿宋_GB2312"/>
                <w:color w:val="000000"/>
                <w:kern w:val="0"/>
                <w:sz w:val="22"/>
                <w:szCs w:val="32"/>
              </w:rPr>
            </w:pPr>
            <w:r w:rsidRPr="000E5129">
              <w:rPr>
                <w:rFonts w:ascii="仿宋_GB2312" w:eastAsia="仿宋_GB2312" w:hAnsi="仿宋_GB2312" w:cs="仿宋_GB2312" w:hint="eastAsia"/>
                <w:color w:val="000000"/>
                <w:kern w:val="0"/>
                <w:sz w:val="22"/>
                <w:szCs w:val="32"/>
              </w:rPr>
              <w:t>100%</w:t>
            </w:r>
          </w:p>
        </w:tc>
      </w:tr>
      <w:tr w:rsidR="00466E54" w:rsidTr="00B420D1">
        <w:trPr>
          <w:cantSplit/>
          <w:jc w:val="center"/>
        </w:trPr>
        <w:tc>
          <w:tcPr>
            <w:tcW w:w="4929" w:type="dxa"/>
            <w:vAlign w:val="center"/>
          </w:tcPr>
          <w:p w:rsidR="00466E54" w:rsidRPr="000E5129" w:rsidRDefault="00466E54" w:rsidP="001371DB">
            <w:pPr>
              <w:widowControl/>
              <w:snapToGrid w:val="0"/>
              <w:spacing w:line="240" w:lineRule="atLeast"/>
              <w:jc w:val="left"/>
              <w:rPr>
                <w:rFonts w:ascii="仿宋_GB2312" w:eastAsia="仿宋_GB2312" w:hAnsi="仿宋_GB2312" w:cs="仿宋_GB2312"/>
                <w:b/>
                <w:bCs/>
                <w:color w:val="000000"/>
                <w:kern w:val="0"/>
                <w:sz w:val="22"/>
                <w:szCs w:val="32"/>
              </w:rPr>
            </w:pPr>
            <w:r w:rsidRPr="000E5129">
              <w:rPr>
                <w:rFonts w:ascii="仿宋_GB2312" w:eastAsia="仿宋_GB2312" w:hAnsi="仿宋_GB2312" w:cs="仿宋_GB2312" w:hint="eastAsia"/>
                <w:b/>
                <w:bCs/>
                <w:color w:val="000000"/>
                <w:kern w:val="0"/>
                <w:sz w:val="22"/>
                <w:szCs w:val="32"/>
              </w:rPr>
              <w:t>高中阶段教育</w:t>
            </w:r>
          </w:p>
        </w:tc>
        <w:tc>
          <w:tcPr>
            <w:tcW w:w="1785" w:type="dxa"/>
            <w:vAlign w:val="center"/>
          </w:tcPr>
          <w:p w:rsidR="00466E54" w:rsidRPr="00CE1D4F" w:rsidRDefault="00466E54" w:rsidP="001371DB">
            <w:pPr>
              <w:widowControl/>
              <w:snapToGrid w:val="0"/>
              <w:spacing w:line="240" w:lineRule="atLeast"/>
              <w:jc w:val="center"/>
              <w:rPr>
                <w:rFonts w:ascii="仿宋_GB2312" w:eastAsia="仿宋_GB2312" w:hAnsi="仿宋_GB2312" w:cs="仿宋_GB2312"/>
                <w:color w:val="FF0000"/>
                <w:kern w:val="0"/>
                <w:sz w:val="22"/>
                <w:szCs w:val="32"/>
              </w:rPr>
            </w:pPr>
          </w:p>
        </w:tc>
        <w:tc>
          <w:tcPr>
            <w:tcW w:w="1575" w:type="dxa"/>
            <w:vAlign w:val="center"/>
          </w:tcPr>
          <w:p w:rsidR="00466E54" w:rsidRPr="000E5129" w:rsidRDefault="00466E54" w:rsidP="001371DB">
            <w:pPr>
              <w:widowControl/>
              <w:snapToGrid w:val="0"/>
              <w:spacing w:line="240" w:lineRule="atLeast"/>
              <w:jc w:val="center"/>
              <w:rPr>
                <w:rFonts w:ascii="仿宋_GB2312" w:eastAsia="仿宋_GB2312" w:hAnsi="仿宋_GB2312" w:cs="仿宋_GB2312"/>
                <w:color w:val="000000"/>
                <w:kern w:val="0"/>
                <w:sz w:val="22"/>
                <w:szCs w:val="32"/>
              </w:rPr>
            </w:pPr>
          </w:p>
        </w:tc>
      </w:tr>
      <w:tr w:rsidR="00466E54" w:rsidTr="00B420D1">
        <w:trPr>
          <w:cantSplit/>
          <w:jc w:val="center"/>
        </w:trPr>
        <w:tc>
          <w:tcPr>
            <w:tcW w:w="4929" w:type="dxa"/>
            <w:vAlign w:val="center"/>
          </w:tcPr>
          <w:p w:rsidR="00466E54" w:rsidRPr="000E5129" w:rsidRDefault="00466E54" w:rsidP="001371DB">
            <w:pPr>
              <w:widowControl/>
              <w:snapToGrid w:val="0"/>
              <w:spacing w:line="240" w:lineRule="atLeast"/>
              <w:ind w:firstLineChars="200" w:firstLine="440"/>
              <w:jc w:val="left"/>
              <w:rPr>
                <w:rFonts w:ascii="仿宋_GB2312" w:eastAsia="仿宋_GB2312" w:hAnsi="仿宋_GB2312" w:cs="仿宋_GB2312"/>
                <w:color w:val="000000"/>
                <w:kern w:val="0"/>
                <w:sz w:val="22"/>
                <w:szCs w:val="32"/>
              </w:rPr>
            </w:pPr>
            <w:r w:rsidRPr="000E5129">
              <w:rPr>
                <w:rFonts w:ascii="仿宋_GB2312" w:eastAsia="仿宋_GB2312" w:hAnsi="仿宋_GB2312" w:cs="仿宋_GB2312" w:hint="eastAsia"/>
                <w:color w:val="000000"/>
                <w:kern w:val="0"/>
                <w:sz w:val="22"/>
                <w:szCs w:val="32"/>
              </w:rPr>
              <w:t>高中阶段毛入学率（%）</w:t>
            </w:r>
          </w:p>
        </w:tc>
        <w:tc>
          <w:tcPr>
            <w:tcW w:w="1785" w:type="dxa"/>
            <w:vAlign w:val="center"/>
          </w:tcPr>
          <w:p w:rsidR="00466E54" w:rsidRPr="00CE1D4F" w:rsidRDefault="00466E54" w:rsidP="001371DB">
            <w:pPr>
              <w:widowControl/>
              <w:snapToGrid w:val="0"/>
              <w:spacing w:line="240" w:lineRule="atLeast"/>
              <w:jc w:val="center"/>
              <w:rPr>
                <w:rFonts w:ascii="仿宋_GB2312" w:eastAsia="仿宋_GB2312" w:hAnsi="仿宋_GB2312" w:cs="仿宋_GB2312"/>
                <w:color w:val="FF0000"/>
                <w:kern w:val="0"/>
                <w:sz w:val="22"/>
                <w:szCs w:val="32"/>
              </w:rPr>
            </w:pPr>
            <w:r w:rsidRPr="00CE1D4F">
              <w:rPr>
                <w:rFonts w:ascii="仿宋_GB2312" w:eastAsia="仿宋_GB2312" w:hAnsi="仿宋_GB2312" w:cs="仿宋_GB2312" w:hint="eastAsia"/>
                <w:color w:val="FF0000"/>
                <w:kern w:val="0"/>
                <w:sz w:val="22"/>
                <w:szCs w:val="32"/>
              </w:rPr>
              <w:t>95.6</w:t>
            </w:r>
          </w:p>
        </w:tc>
        <w:tc>
          <w:tcPr>
            <w:tcW w:w="1575" w:type="dxa"/>
            <w:vAlign w:val="center"/>
          </w:tcPr>
          <w:p w:rsidR="00466E54" w:rsidRPr="000E5129" w:rsidRDefault="00466E54" w:rsidP="001371DB">
            <w:pPr>
              <w:widowControl/>
              <w:snapToGrid w:val="0"/>
              <w:spacing w:line="240" w:lineRule="atLeast"/>
              <w:jc w:val="center"/>
              <w:rPr>
                <w:rFonts w:ascii="仿宋_GB2312" w:eastAsia="仿宋_GB2312" w:hAnsi="仿宋_GB2312" w:cs="仿宋_GB2312"/>
                <w:color w:val="000000"/>
                <w:kern w:val="0"/>
                <w:sz w:val="22"/>
                <w:szCs w:val="32"/>
              </w:rPr>
            </w:pPr>
            <w:r w:rsidRPr="000E5129">
              <w:rPr>
                <w:rFonts w:ascii="仿宋_GB2312" w:eastAsia="仿宋_GB2312" w:hAnsi="仿宋_GB2312" w:cs="仿宋_GB2312" w:hint="eastAsia"/>
                <w:color w:val="000000"/>
                <w:kern w:val="0"/>
                <w:sz w:val="22"/>
                <w:szCs w:val="32"/>
              </w:rPr>
              <w:t>99%以上</w:t>
            </w:r>
          </w:p>
        </w:tc>
      </w:tr>
    </w:tbl>
    <w:p w:rsidR="00466E54" w:rsidRDefault="00466E54" w:rsidP="00466E54">
      <w:pPr>
        <w:adjustRightInd w:val="0"/>
        <w:snapToGrid w:val="0"/>
        <w:spacing w:line="520" w:lineRule="exact"/>
        <w:rPr>
          <w:rFonts w:ascii="仿宋_GB2312" w:eastAsia="仿宋_GB2312" w:hAnsi="仿宋_GB2312" w:cs="仿宋_GB2312"/>
          <w:sz w:val="32"/>
          <w:szCs w:val="32"/>
        </w:rPr>
      </w:pPr>
    </w:p>
    <w:p w:rsidR="00537154" w:rsidRDefault="00537154">
      <w:pPr>
        <w:pStyle w:val="2"/>
        <w:adjustRightInd w:val="0"/>
        <w:snapToGrid w:val="0"/>
        <w:spacing w:before="0" w:after="0" w:line="590" w:lineRule="exact"/>
        <w:ind w:firstLineChars="200" w:firstLine="640"/>
        <w:rPr>
          <w:rFonts w:ascii="微软雅黑" w:eastAsia="微软雅黑" w:hAnsi="微软雅黑"/>
        </w:rPr>
      </w:pPr>
      <w:bookmarkStart w:id="8" w:name="_Toc52976017"/>
      <w:r>
        <w:rPr>
          <w:rFonts w:ascii="微软雅黑" w:eastAsia="微软雅黑" w:hAnsi="微软雅黑" w:hint="eastAsia"/>
        </w:rPr>
        <w:t>四、主要任务</w:t>
      </w:r>
      <w:bookmarkEnd w:id="8"/>
    </w:p>
    <w:p w:rsidR="00537154" w:rsidRDefault="0022689F" w:rsidP="001F0B8B">
      <w:pPr>
        <w:pStyle w:val="3"/>
        <w:adjustRightInd w:val="0"/>
        <w:snapToGrid w:val="0"/>
        <w:spacing w:before="100" w:beforeAutospacing="1" w:after="100" w:afterAutospacing="1" w:line="590" w:lineRule="exact"/>
        <w:ind w:firstLineChars="200" w:firstLine="640"/>
        <w:rPr>
          <w:rFonts w:ascii="微软雅黑" w:eastAsia="微软雅黑" w:hAnsi="微软雅黑"/>
          <w:bCs w:val="0"/>
        </w:rPr>
      </w:pPr>
      <w:bookmarkStart w:id="9" w:name="_Toc52976018"/>
      <w:r>
        <w:rPr>
          <w:rFonts w:ascii="微软雅黑" w:eastAsia="微软雅黑" w:hAnsi="微软雅黑" w:hint="eastAsia"/>
          <w:bCs w:val="0"/>
        </w:rPr>
        <w:t>（一）</w:t>
      </w:r>
      <w:r w:rsidR="00537154">
        <w:rPr>
          <w:rFonts w:ascii="微软雅黑" w:eastAsia="微软雅黑" w:hAnsi="微软雅黑" w:hint="eastAsia"/>
          <w:bCs w:val="0"/>
        </w:rPr>
        <w:t>落实立德树人根本任务</w:t>
      </w:r>
      <w:bookmarkEnd w:id="9"/>
      <w:r w:rsidR="00252E0D">
        <w:rPr>
          <w:rFonts w:ascii="微软雅黑" w:eastAsia="微软雅黑" w:hAnsi="微软雅黑" w:hint="eastAsia"/>
          <w:bCs w:val="0"/>
        </w:rPr>
        <w:t xml:space="preserve"> </w:t>
      </w:r>
    </w:p>
    <w:p w:rsidR="00537154" w:rsidRDefault="00537154" w:rsidP="00CE1D4F">
      <w:pPr>
        <w:tabs>
          <w:tab w:val="left" w:pos="5012"/>
        </w:tabs>
        <w:spacing w:line="590" w:lineRule="exact"/>
        <w:ind w:firstLineChars="200" w:firstLine="640"/>
        <w:rPr>
          <w:rFonts w:ascii="仿宋_GB2312" w:eastAsia="仿宋_GB2312"/>
          <w:sz w:val="32"/>
          <w:szCs w:val="32"/>
        </w:rPr>
      </w:pPr>
      <w:r w:rsidRPr="005D4C24">
        <w:rPr>
          <w:rFonts w:ascii="Times New Roman" w:eastAsia="仿宋_GB2312" w:hAnsi="Times New Roman" w:hint="eastAsia"/>
          <w:b/>
          <w:bCs/>
          <w:sz w:val="32"/>
          <w:szCs w:val="32"/>
        </w:rPr>
        <w:t>1.</w:t>
      </w:r>
      <w:r w:rsidRPr="005D4C24">
        <w:rPr>
          <w:rFonts w:ascii="Times New Roman" w:eastAsia="仿宋_GB2312" w:hAnsi="Times New Roman" w:hint="eastAsia"/>
          <w:b/>
          <w:bCs/>
          <w:sz w:val="32"/>
          <w:szCs w:val="32"/>
        </w:rPr>
        <w:t>构建德智体美劳全面培养的教育体系</w:t>
      </w:r>
      <w:r w:rsidR="00D037F2">
        <w:rPr>
          <w:rFonts w:ascii="Times New Roman" w:eastAsia="仿宋_GB2312" w:hAnsi="Times New Roman" w:hint="eastAsia"/>
          <w:b/>
          <w:bCs/>
          <w:sz w:val="32"/>
          <w:szCs w:val="32"/>
        </w:rPr>
        <w:t>。</w:t>
      </w:r>
      <w:r w:rsidR="0008031C" w:rsidRPr="0008031C">
        <w:rPr>
          <w:rFonts w:ascii="仿宋_GB2312" w:eastAsia="仿宋_GB2312" w:hint="eastAsia"/>
          <w:sz w:val="32"/>
          <w:szCs w:val="32"/>
        </w:rPr>
        <w:t>坚持以习近平新时代中国特色社会主义思想为指导，全面贯彻党的教育方针，</w:t>
      </w:r>
      <w:r w:rsidR="00FD414C">
        <w:rPr>
          <w:rFonts w:ascii="仿宋_GB2312" w:eastAsia="仿宋_GB2312" w:hAnsi="仿宋_GB2312" w:cs="仿宋_GB2312" w:hint="eastAsia"/>
          <w:sz w:val="32"/>
          <w:szCs w:val="32"/>
        </w:rPr>
        <w:t>全面落实国家和省相关文件精神，切实减轻学生过重的课业负担；坚持能力为重，强化学生能力培养；全面加强和改进学校德、智、体、美、劳等方面工作，提高学生综合素质，努力把学生培养成为德智体美劳全面发展的中国特色社会主义事业建设者和接班人。</w:t>
      </w:r>
    </w:p>
    <w:p w:rsidR="00537154" w:rsidRDefault="00537154" w:rsidP="00CE1D4F">
      <w:pPr>
        <w:tabs>
          <w:tab w:val="left" w:pos="5012"/>
        </w:tabs>
        <w:spacing w:line="590" w:lineRule="exact"/>
        <w:ind w:firstLineChars="200" w:firstLine="640"/>
        <w:rPr>
          <w:rFonts w:ascii="仿宋_GB2312" w:eastAsia="仿宋_GB2312"/>
          <w:sz w:val="32"/>
          <w:szCs w:val="32"/>
        </w:rPr>
      </w:pPr>
      <w:r w:rsidRPr="005D4C24">
        <w:rPr>
          <w:rFonts w:ascii="Times New Roman" w:eastAsia="仿宋_GB2312" w:hAnsi="Times New Roman" w:hint="eastAsia"/>
          <w:b/>
          <w:bCs/>
          <w:sz w:val="32"/>
          <w:szCs w:val="32"/>
        </w:rPr>
        <w:t>2.</w:t>
      </w:r>
      <w:r w:rsidRPr="005D4C24">
        <w:rPr>
          <w:rFonts w:ascii="Times New Roman" w:eastAsia="仿宋_GB2312" w:hAnsi="Times New Roman" w:hint="eastAsia"/>
          <w:b/>
          <w:bCs/>
          <w:sz w:val="32"/>
          <w:szCs w:val="32"/>
        </w:rPr>
        <w:t>坚持德育为先，</w:t>
      </w:r>
      <w:r w:rsidR="00B420D1">
        <w:rPr>
          <w:rFonts w:ascii="Times New Roman" w:eastAsia="仿宋_GB2312" w:hAnsi="Times New Roman" w:hint="eastAsia"/>
          <w:b/>
          <w:bCs/>
          <w:sz w:val="32"/>
          <w:szCs w:val="32"/>
        </w:rPr>
        <w:t>落实立德树人根本任务</w:t>
      </w:r>
      <w:r w:rsidR="00D037F2">
        <w:rPr>
          <w:rFonts w:ascii="Times New Roman" w:eastAsia="仿宋_GB2312" w:hAnsi="Times New Roman" w:hint="eastAsia"/>
          <w:b/>
          <w:bCs/>
          <w:sz w:val="32"/>
          <w:szCs w:val="32"/>
        </w:rPr>
        <w:t>。</w:t>
      </w:r>
      <w:r w:rsidR="0008031C" w:rsidRPr="0008031C">
        <w:rPr>
          <w:rFonts w:ascii="仿宋_GB2312" w:eastAsia="仿宋_GB2312" w:hint="eastAsia"/>
          <w:sz w:val="32"/>
          <w:szCs w:val="32"/>
        </w:rPr>
        <w:t>贯彻实施《中</w:t>
      </w:r>
      <w:r w:rsidR="0008031C" w:rsidRPr="0008031C">
        <w:rPr>
          <w:rFonts w:ascii="仿宋_GB2312" w:eastAsia="仿宋_GB2312" w:hint="eastAsia"/>
          <w:sz w:val="32"/>
          <w:szCs w:val="32"/>
        </w:rPr>
        <w:lastRenderedPageBreak/>
        <w:t>小学德育工作指南》，深化课程育人、文化育人、活动育人、实践育人、管理育人、协同育人。加强思政课教师队伍建设，努力打造一支爱学生、素质高、专业精的班主任队伍。用好统编教材，突出政治启蒙和价值观塑造，坚定师生的正确政治方向和价值导向。创新德育途径和方法，大力推进理想信念教育、社会主义核心价值观教育、中华优秀传统文化教育、生态文明教育、心理健康教育、诚信教育等主题教育活动，引导广大中小学生从小听党的话、跟党走。加强品德修养教育，强化学生良好行为习惯和法治意识养成。拓展校外实践教育基地，把研学旅行纳入教育教学计划，有针对性地开展自然、历史、地理、科技、人文等多种类型的研学旅行活动。广泛开展先进典型、英雄模范学习宣传活动，积极创建文明校园。强化对网络游戏、微视频等的价值引领与管控，创造绿色健康网上空间。完善学校、家庭、社会“三位一体”教育网络。充分发挥共青团、少先队等学生社团组织的重要作用，加强对基层团队组织的指导和服务，不断提高学校团队工作水平。</w:t>
      </w:r>
    </w:p>
    <w:p w:rsidR="00537154" w:rsidRDefault="00537154" w:rsidP="001F0B8B">
      <w:pPr>
        <w:pStyle w:val="3"/>
        <w:adjustRightInd w:val="0"/>
        <w:snapToGrid w:val="0"/>
        <w:spacing w:before="100" w:beforeAutospacing="1" w:after="100" w:afterAutospacing="1" w:line="590" w:lineRule="exact"/>
        <w:ind w:firstLineChars="200" w:firstLine="640"/>
        <w:rPr>
          <w:rFonts w:ascii="微软雅黑" w:eastAsia="微软雅黑" w:hAnsi="微软雅黑"/>
          <w:bCs w:val="0"/>
        </w:rPr>
      </w:pPr>
      <w:bookmarkStart w:id="10" w:name="_Toc52976019"/>
      <w:r>
        <w:rPr>
          <w:rFonts w:ascii="微软雅黑" w:eastAsia="微软雅黑" w:hAnsi="微软雅黑" w:hint="eastAsia"/>
          <w:bCs w:val="0"/>
        </w:rPr>
        <w:t>（二）</w:t>
      </w:r>
      <w:r w:rsidR="00A9659D">
        <w:rPr>
          <w:rFonts w:ascii="微软雅黑" w:eastAsia="微软雅黑" w:hAnsi="微软雅黑" w:hint="eastAsia"/>
          <w:bCs w:val="0"/>
        </w:rPr>
        <w:t>深化改革规范</w:t>
      </w:r>
      <w:r w:rsidR="00761C83">
        <w:rPr>
          <w:rFonts w:ascii="微软雅黑" w:eastAsia="微软雅黑" w:hAnsi="微软雅黑" w:hint="eastAsia"/>
          <w:bCs w:val="0"/>
        </w:rPr>
        <w:t>学前教育发展</w:t>
      </w:r>
      <w:bookmarkEnd w:id="10"/>
    </w:p>
    <w:p w:rsidR="00537154" w:rsidRDefault="00761C83" w:rsidP="00CE1D4F">
      <w:pPr>
        <w:adjustRightInd w:val="0"/>
        <w:snapToGrid w:val="0"/>
        <w:spacing w:line="520" w:lineRule="exact"/>
        <w:ind w:firstLineChars="200" w:firstLine="640"/>
        <w:rPr>
          <w:rFonts w:ascii="仿宋_GB2312" w:eastAsia="仿宋_GB2312"/>
          <w:sz w:val="32"/>
          <w:szCs w:val="32"/>
        </w:rPr>
      </w:pPr>
      <w:r w:rsidRPr="005D4C24">
        <w:rPr>
          <w:rFonts w:ascii="仿宋_GB2312" w:eastAsia="仿宋_GB2312" w:hAnsi="仿宋_GB2312" w:cs="仿宋_GB2312" w:hint="eastAsia"/>
          <w:b/>
          <w:sz w:val="32"/>
          <w:szCs w:val="32"/>
        </w:rPr>
        <w:t>1</w:t>
      </w:r>
      <w:r w:rsidR="0022689F">
        <w:rPr>
          <w:rFonts w:ascii="仿宋_GB2312" w:eastAsia="仿宋_GB2312" w:hAnsi="仿宋_GB2312" w:cs="仿宋_GB2312" w:hint="eastAsia"/>
          <w:b/>
          <w:sz w:val="32"/>
          <w:szCs w:val="32"/>
        </w:rPr>
        <w:t>．</w:t>
      </w:r>
      <w:r w:rsidRPr="005D4C24">
        <w:rPr>
          <w:rFonts w:ascii="仿宋_GB2312" w:eastAsia="仿宋_GB2312" w:hAnsi="仿宋_GB2312" w:cs="仿宋_GB2312" w:hint="eastAsia"/>
          <w:b/>
          <w:sz w:val="32"/>
          <w:szCs w:val="32"/>
        </w:rPr>
        <w:t>做好学前教育布局调整</w:t>
      </w:r>
      <w:r w:rsidR="00D037F2">
        <w:rPr>
          <w:rFonts w:ascii="仿宋_GB2312" w:eastAsia="仿宋_GB2312" w:hAnsi="仿宋_GB2312" w:cs="仿宋_GB2312" w:hint="eastAsia"/>
          <w:b/>
          <w:sz w:val="32"/>
          <w:szCs w:val="32"/>
        </w:rPr>
        <w:t>。</w:t>
      </w:r>
      <w:r w:rsidR="00FD414C">
        <w:rPr>
          <w:rFonts w:ascii="仿宋_GB2312" w:eastAsia="仿宋_GB2312" w:hAnsi="仿宋_GB2312" w:cs="仿宋_GB2312" w:hint="eastAsia"/>
          <w:sz w:val="32"/>
          <w:szCs w:val="32"/>
        </w:rPr>
        <w:t>根据人口变化和城镇化趋势，进一步做好学前教育布局调整，适当增加城内独立公办园数量，</w:t>
      </w:r>
      <w:r w:rsidR="00D037F2">
        <w:rPr>
          <w:rFonts w:ascii="仿宋_GB2312" w:eastAsia="仿宋_GB2312" w:hAnsi="仿宋_GB2312" w:cs="仿宋_GB2312" w:hint="eastAsia"/>
          <w:sz w:val="32"/>
          <w:szCs w:val="32"/>
        </w:rPr>
        <w:t>逐步取消</w:t>
      </w:r>
      <w:r w:rsidR="00FD414C">
        <w:rPr>
          <w:rFonts w:ascii="仿宋_GB2312" w:eastAsia="仿宋_GB2312" w:hAnsi="仿宋_GB2312" w:cs="仿宋_GB2312" w:hint="eastAsia"/>
          <w:sz w:val="32"/>
          <w:szCs w:val="32"/>
        </w:rPr>
        <w:t>县城和农村B</w:t>
      </w:r>
      <w:r w:rsidR="00D037F2">
        <w:rPr>
          <w:rFonts w:ascii="仿宋_GB2312" w:eastAsia="仿宋_GB2312" w:hAnsi="仿宋_GB2312" w:cs="仿宋_GB2312" w:hint="eastAsia"/>
          <w:sz w:val="32"/>
          <w:szCs w:val="32"/>
        </w:rPr>
        <w:t>类幼儿看护点，</w:t>
      </w:r>
      <w:r w:rsidR="00FD414C">
        <w:rPr>
          <w:rFonts w:ascii="仿宋_GB2312" w:eastAsia="仿宋_GB2312" w:hAnsi="仿宋_GB2312" w:cs="仿宋_GB2312" w:hint="eastAsia"/>
          <w:sz w:val="32"/>
          <w:szCs w:val="32"/>
        </w:rPr>
        <w:t>实现</w:t>
      </w:r>
      <w:r w:rsidR="00D037F2">
        <w:rPr>
          <w:rFonts w:ascii="仿宋_GB2312" w:eastAsia="仿宋_GB2312" w:hAnsi="仿宋_GB2312" w:cs="仿宋_GB2312" w:hint="eastAsia"/>
          <w:sz w:val="32"/>
          <w:szCs w:val="32"/>
        </w:rPr>
        <w:t>幼儿</w:t>
      </w:r>
      <w:r w:rsidR="00FD414C">
        <w:rPr>
          <w:rFonts w:ascii="仿宋_GB2312" w:eastAsia="仿宋_GB2312" w:hAnsi="仿宋_GB2312" w:cs="仿宋_GB2312" w:hint="eastAsia"/>
          <w:sz w:val="32"/>
          <w:szCs w:val="32"/>
        </w:rPr>
        <w:t>就近入园、方便入园。提升办园水平，各类幼儿园的师资、班额、玩教具、园舍等逐步达到国家和省市规定的标准，办园</w:t>
      </w:r>
      <w:r w:rsidR="00FD414C">
        <w:rPr>
          <w:rFonts w:ascii="仿宋_GB2312" w:eastAsia="仿宋_GB2312" w:hAnsi="仿宋_GB2312" w:cs="仿宋_GB2312" w:hint="eastAsia"/>
          <w:sz w:val="32"/>
          <w:szCs w:val="32"/>
        </w:rPr>
        <w:lastRenderedPageBreak/>
        <w:t>质量和办园品位显著提升。创建实验幼儿园为省一类幼儿园。规划城内幼儿园布局，</w:t>
      </w:r>
      <w:r w:rsidR="0022689F">
        <w:rPr>
          <w:rFonts w:ascii="仿宋_GB2312" w:eastAsia="仿宋_GB2312" w:hAnsi="仿宋_GB2312" w:cs="仿宋_GB2312" w:hint="eastAsia"/>
          <w:sz w:val="32"/>
          <w:szCs w:val="32"/>
        </w:rPr>
        <w:t>在城西、原119附近等地方建公办园，实现</w:t>
      </w:r>
      <w:r w:rsidR="00FD414C">
        <w:rPr>
          <w:rFonts w:ascii="仿宋_GB2312" w:eastAsia="仿宋_GB2312" w:hAnsi="仿宋_GB2312" w:cs="仿宋_GB2312" w:hint="eastAsia"/>
          <w:sz w:val="32"/>
          <w:szCs w:val="32"/>
        </w:rPr>
        <w:t>全县小区配套园办成公办园或普惠性民办园。</w:t>
      </w:r>
    </w:p>
    <w:p w:rsidR="00537154" w:rsidRDefault="00761C83" w:rsidP="00CE1D4F">
      <w:pPr>
        <w:adjustRightInd w:val="0"/>
        <w:snapToGrid w:val="0"/>
        <w:spacing w:line="520" w:lineRule="exact"/>
        <w:ind w:firstLineChars="200" w:firstLine="640"/>
        <w:rPr>
          <w:rFonts w:ascii="仿宋_GB2312" w:eastAsia="仿宋_GB2312"/>
          <w:sz w:val="32"/>
          <w:szCs w:val="32"/>
        </w:rPr>
      </w:pPr>
      <w:r w:rsidRPr="005D4C24">
        <w:rPr>
          <w:rFonts w:ascii="Times New Roman" w:eastAsia="仿宋_GB2312" w:hAnsi="Times New Roman" w:hint="eastAsia"/>
          <w:b/>
          <w:bCs/>
          <w:sz w:val="32"/>
          <w:szCs w:val="32"/>
        </w:rPr>
        <w:t>2</w:t>
      </w:r>
      <w:r w:rsidR="00537154" w:rsidRPr="005D4C24">
        <w:rPr>
          <w:rFonts w:ascii="Times New Roman" w:eastAsia="仿宋_GB2312" w:hAnsi="Times New Roman" w:hint="eastAsia"/>
          <w:b/>
          <w:bCs/>
          <w:sz w:val="32"/>
          <w:szCs w:val="32"/>
        </w:rPr>
        <w:t>.</w:t>
      </w:r>
      <w:r w:rsidRPr="005D4C24">
        <w:rPr>
          <w:rFonts w:ascii="仿宋_GB2312" w:eastAsia="仿宋_GB2312" w:hint="eastAsia"/>
          <w:b/>
          <w:sz w:val="32"/>
          <w:szCs w:val="32"/>
        </w:rPr>
        <w:t xml:space="preserve"> 规范办园行为</w:t>
      </w:r>
      <w:r w:rsidR="00D037F2">
        <w:rPr>
          <w:rFonts w:ascii="仿宋_GB2312" w:eastAsia="仿宋_GB2312" w:hint="eastAsia"/>
          <w:b/>
          <w:sz w:val="32"/>
          <w:szCs w:val="32"/>
        </w:rPr>
        <w:t>。</w:t>
      </w:r>
      <w:r w:rsidR="0008031C" w:rsidRPr="0008031C">
        <w:rPr>
          <w:rFonts w:ascii="仿宋_GB2312" w:eastAsia="仿宋_GB2312" w:hint="eastAsia"/>
          <w:sz w:val="32"/>
          <w:szCs w:val="32"/>
        </w:rPr>
        <w:t>在完成建制幼儿园规范办园行为督导评估一轮全覆</w:t>
      </w:r>
      <w:r w:rsidR="0022689F">
        <w:rPr>
          <w:rFonts w:ascii="仿宋_GB2312" w:eastAsia="仿宋_GB2312" w:hint="eastAsia"/>
          <w:sz w:val="32"/>
          <w:szCs w:val="32"/>
        </w:rPr>
        <w:t>盖的基础上，制定</w:t>
      </w:r>
      <w:r w:rsidR="0008031C" w:rsidRPr="0008031C">
        <w:rPr>
          <w:rFonts w:ascii="仿宋_GB2312" w:eastAsia="仿宋_GB2312" w:hint="eastAsia"/>
          <w:sz w:val="32"/>
          <w:szCs w:val="32"/>
        </w:rPr>
        <w:t>学前教育普及普惠督导评估总体规划和年度计划，加强对教师资质、保育教育、安全卫生等方面的动态监管。加大幼儿园小学化专项治理力度</w:t>
      </w:r>
      <w:r w:rsidR="00D037F2">
        <w:rPr>
          <w:rFonts w:ascii="仿宋_GB2312" w:eastAsia="仿宋_GB2312" w:hint="eastAsia"/>
          <w:sz w:val="32"/>
          <w:szCs w:val="32"/>
        </w:rPr>
        <w:t>，</w:t>
      </w:r>
      <w:r w:rsidR="00D037F2" w:rsidRPr="0008031C">
        <w:rPr>
          <w:rFonts w:ascii="仿宋_GB2312" w:eastAsia="仿宋_GB2312" w:hint="eastAsia"/>
          <w:sz w:val="32"/>
          <w:szCs w:val="32"/>
        </w:rPr>
        <w:t>坚持以游戏为基本活动，落实健康、语言、社会、科学、艺术等方面儿童发展的要求和幼儿园实施要求</w:t>
      </w:r>
      <w:r w:rsidR="0008031C" w:rsidRPr="0008031C">
        <w:rPr>
          <w:rFonts w:ascii="仿宋_GB2312" w:eastAsia="仿宋_GB2312" w:hint="eastAsia"/>
          <w:sz w:val="32"/>
          <w:szCs w:val="32"/>
        </w:rPr>
        <w:t>，严禁幼儿园提前教授小学教育内容</w:t>
      </w:r>
      <w:r w:rsidR="0022689F">
        <w:rPr>
          <w:rFonts w:ascii="仿宋_GB2312" w:eastAsia="仿宋_GB2312" w:hint="eastAsia"/>
          <w:sz w:val="32"/>
          <w:szCs w:val="32"/>
        </w:rPr>
        <w:t>。</w:t>
      </w:r>
      <w:r w:rsidR="0008031C" w:rsidRPr="0008031C">
        <w:rPr>
          <w:rFonts w:ascii="仿宋_GB2312" w:eastAsia="仿宋_GB2312" w:hint="eastAsia"/>
          <w:sz w:val="32"/>
          <w:szCs w:val="32"/>
        </w:rPr>
        <w:t>推进幼小</w:t>
      </w:r>
      <w:r w:rsidR="00D037F2">
        <w:rPr>
          <w:rFonts w:ascii="仿宋_GB2312" w:eastAsia="仿宋_GB2312" w:hint="eastAsia"/>
          <w:sz w:val="32"/>
          <w:szCs w:val="32"/>
        </w:rPr>
        <w:t>衔接，实现</w:t>
      </w:r>
      <w:r w:rsidR="0008031C" w:rsidRPr="0008031C">
        <w:rPr>
          <w:rFonts w:ascii="仿宋_GB2312" w:eastAsia="仿宋_GB2312" w:hint="eastAsia"/>
          <w:sz w:val="32"/>
          <w:szCs w:val="32"/>
        </w:rPr>
        <w:t>学前教育优质安全发展。</w:t>
      </w:r>
    </w:p>
    <w:p w:rsidR="00537154" w:rsidRDefault="00537154" w:rsidP="001F0B8B">
      <w:pPr>
        <w:pStyle w:val="3"/>
        <w:adjustRightInd w:val="0"/>
        <w:snapToGrid w:val="0"/>
        <w:spacing w:before="100" w:beforeAutospacing="1" w:after="100" w:afterAutospacing="1" w:line="590" w:lineRule="exact"/>
        <w:ind w:firstLineChars="200" w:firstLine="640"/>
        <w:rPr>
          <w:rFonts w:ascii="微软雅黑" w:eastAsia="微软雅黑" w:hAnsi="微软雅黑"/>
          <w:bCs w:val="0"/>
        </w:rPr>
      </w:pPr>
      <w:bookmarkStart w:id="11" w:name="_Toc52976020"/>
      <w:r w:rsidRPr="00811B8D">
        <w:rPr>
          <w:rFonts w:ascii="微软雅黑" w:eastAsia="微软雅黑" w:hAnsi="微软雅黑" w:hint="eastAsia"/>
          <w:bCs w:val="0"/>
        </w:rPr>
        <w:t>（三）全面提高义务教育质量</w:t>
      </w:r>
      <w:bookmarkEnd w:id="11"/>
    </w:p>
    <w:p w:rsidR="00B420D1" w:rsidRDefault="0021280F" w:rsidP="00CE1D4F">
      <w:pPr>
        <w:tabs>
          <w:tab w:val="left" w:pos="5012"/>
        </w:tabs>
        <w:spacing w:line="590" w:lineRule="exact"/>
        <w:ind w:firstLineChars="200" w:firstLine="640"/>
        <w:rPr>
          <w:rFonts w:ascii="仿宋_GB2312" w:eastAsia="仿宋_GB2312"/>
          <w:b/>
          <w:sz w:val="32"/>
          <w:szCs w:val="32"/>
        </w:rPr>
      </w:pPr>
      <w:r w:rsidRPr="005D4C24">
        <w:rPr>
          <w:rFonts w:ascii="仿宋_GB2312" w:eastAsia="仿宋_GB2312" w:hAnsi="等线 Light" w:hint="eastAsia"/>
          <w:b/>
          <w:sz w:val="32"/>
          <w:szCs w:val="32"/>
        </w:rPr>
        <w:t>1．</w:t>
      </w:r>
      <w:r w:rsidR="005D4C24" w:rsidRPr="005D4C24">
        <w:rPr>
          <w:rFonts w:ascii="仿宋_GB2312" w:eastAsia="仿宋_GB2312" w:hAnsi="仿宋_GB2312" w:cs="仿宋_GB2312" w:hint="eastAsia"/>
          <w:b/>
          <w:sz w:val="32"/>
          <w:szCs w:val="32"/>
        </w:rPr>
        <w:t>基本实现县城义务教育需求与供给的平衡</w:t>
      </w:r>
    </w:p>
    <w:p w:rsidR="00761C83" w:rsidRPr="00761C83" w:rsidRDefault="00761C83" w:rsidP="005D4C24">
      <w:pPr>
        <w:tabs>
          <w:tab w:val="left" w:pos="5012"/>
        </w:tabs>
        <w:spacing w:line="590" w:lineRule="exact"/>
        <w:ind w:firstLineChars="200" w:firstLine="640"/>
      </w:pPr>
      <w:r>
        <w:rPr>
          <w:rFonts w:ascii="仿宋_GB2312" w:eastAsia="仿宋_GB2312" w:hAnsi="仿宋_GB2312" w:cs="仿宋_GB2312" w:hint="eastAsia"/>
          <w:sz w:val="32"/>
          <w:szCs w:val="32"/>
        </w:rPr>
        <w:t>研究和科学预测全县</w:t>
      </w:r>
      <w:r w:rsidRPr="0021280F">
        <w:rPr>
          <w:rFonts w:ascii="仿宋_GB2312" w:eastAsia="仿宋_GB2312" w:hint="eastAsia"/>
          <w:sz w:val="32"/>
          <w:szCs w:val="32"/>
        </w:rPr>
        <w:t>城乡</w:t>
      </w:r>
      <w:r>
        <w:rPr>
          <w:rFonts w:ascii="仿宋_GB2312" w:eastAsia="仿宋_GB2312" w:hAnsi="仿宋_GB2312" w:cs="仿宋_GB2312" w:hint="eastAsia"/>
          <w:sz w:val="32"/>
          <w:szCs w:val="32"/>
        </w:rPr>
        <w:t>人口分布、流动特点和趋势</w:t>
      </w:r>
      <w:r w:rsidR="0022689F">
        <w:rPr>
          <w:rFonts w:ascii="仿宋_GB2312" w:eastAsia="仿宋_GB2312" w:hAnsi="仿宋_GB2312" w:cs="仿宋_GB2312" w:hint="eastAsia"/>
          <w:sz w:val="32"/>
          <w:szCs w:val="32"/>
        </w:rPr>
        <w:t>，以方便学生就近入学为前提，</w:t>
      </w:r>
      <w:r>
        <w:rPr>
          <w:rFonts w:ascii="仿宋_GB2312" w:eastAsia="仿宋_GB2312" w:hAnsi="仿宋_GB2312" w:cs="仿宋_GB2312" w:hint="eastAsia"/>
          <w:sz w:val="32"/>
          <w:szCs w:val="32"/>
        </w:rPr>
        <w:t>规划并进一步优化全县义务教育阶段学校布局，全县农村建制小学、初中做到布局合理，并根据实际需要保留</w:t>
      </w:r>
      <w:r w:rsidRPr="005D4C24">
        <w:rPr>
          <w:rFonts w:ascii="仿宋_GB2312" w:eastAsia="仿宋_GB2312" w:hint="eastAsia"/>
          <w:sz w:val="32"/>
          <w:szCs w:val="32"/>
        </w:rPr>
        <w:t>必要</w:t>
      </w:r>
      <w:r w:rsidR="00D037F2">
        <w:rPr>
          <w:rFonts w:ascii="仿宋_GB2312" w:eastAsia="仿宋_GB2312" w:hAnsi="仿宋_GB2312" w:cs="仿宋_GB2312" w:hint="eastAsia"/>
          <w:sz w:val="32"/>
          <w:szCs w:val="32"/>
        </w:rPr>
        <w:t>的村小和教学点。增加县城小学数量，</w:t>
      </w:r>
      <w:r>
        <w:rPr>
          <w:rFonts w:ascii="仿宋_GB2312" w:eastAsia="仿宋_GB2312" w:hAnsi="仿宋_GB2312" w:cs="仿宋_GB2312" w:hint="eastAsia"/>
          <w:sz w:val="32"/>
          <w:szCs w:val="32"/>
        </w:rPr>
        <w:t>实现</w:t>
      </w:r>
      <w:r w:rsidR="00D037F2">
        <w:rPr>
          <w:rFonts w:ascii="仿宋_GB2312" w:eastAsia="仿宋_GB2312" w:hAnsi="仿宋_GB2312" w:cs="仿宋_GB2312" w:hint="eastAsia"/>
          <w:sz w:val="32"/>
          <w:szCs w:val="32"/>
        </w:rPr>
        <w:t>城乡</w:t>
      </w:r>
      <w:r>
        <w:rPr>
          <w:rFonts w:ascii="仿宋_GB2312" w:eastAsia="仿宋_GB2312" w:hAnsi="仿宋_GB2312" w:cs="仿宋_GB2312" w:hint="eastAsia"/>
          <w:sz w:val="32"/>
          <w:szCs w:val="32"/>
        </w:rPr>
        <w:t>义务教育</w:t>
      </w:r>
      <w:r w:rsidR="0022689F">
        <w:rPr>
          <w:rFonts w:ascii="仿宋_GB2312" w:eastAsia="仿宋_GB2312" w:hAnsi="仿宋_GB2312" w:cs="仿宋_GB2312" w:hint="eastAsia"/>
          <w:sz w:val="32"/>
          <w:szCs w:val="32"/>
        </w:rPr>
        <w:t>需求与供给</w:t>
      </w:r>
      <w:r>
        <w:rPr>
          <w:rFonts w:ascii="仿宋_GB2312" w:eastAsia="仿宋_GB2312" w:hAnsi="仿宋_GB2312" w:cs="仿宋_GB2312" w:hint="eastAsia"/>
          <w:sz w:val="32"/>
          <w:szCs w:val="32"/>
        </w:rPr>
        <w:t>平衡。</w:t>
      </w:r>
    </w:p>
    <w:p w:rsidR="00537154" w:rsidRDefault="0021280F" w:rsidP="00CE1D4F">
      <w:pPr>
        <w:tabs>
          <w:tab w:val="left" w:pos="5012"/>
        </w:tabs>
        <w:spacing w:line="590" w:lineRule="exact"/>
        <w:ind w:firstLineChars="200" w:firstLine="640"/>
        <w:rPr>
          <w:rFonts w:ascii="仿宋_GB2312" w:eastAsia="仿宋_GB2312"/>
          <w:sz w:val="32"/>
          <w:szCs w:val="32"/>
        </w:rPr>
      </w:pPr>
      <w:r w:rsidRPr="005D4C24">
        <w:rPr>
          <w:rFonts w:ascii="仿宋_GB2312" w:eastAsia="仿宋_GB2312" w:hint="eastAsia"/>
          <w:b/>
          <w:sz w:val="32"/>
          <w:szCs w:val="32"/>
        </w:rPr>
        <w:t>2．全面提高义务教育质量</w:t>
      </w:r>
      <w:r w:rsidR="005D4C24" w:rsidRPr="005D4C24">
        <w:rPr>
          <w:rFonts w:ascii="仿宋_GB2312" w:eastAsia="仿宋_GB2312" w:hint="eastAsia"/>
          <w:b/>
          <w:sz w:val="32"/>
          <w:szCs w:val="32"/>
        </w:rPr>
        <w:t>。</w:t>
      </w:r>
      <w:r w:rsidR="005D4C24" w:rsidRPr="00811B8D">
        <w:rPr>
          <w:rFonts w:ascii="仿宋_GB2312" w:eastAsia="仿宋_GB2312" w:hint="eastAsia"/>
          <w:sz w:val="32"/>
          <w:szCs w:val="32"/>
        </w:rPr>
        <w:t>全面深化</w:t>
      </w:r>
      <w:r w:rsidR="0022689F">
        <w:rPr>
          <w:rFonts w:ascii="仿宋_GB2312" w:eastAsia="仿宋_GB2312" w:hint="eastAsia"/>
          <w:sz w:val="32"/>
          <w:szCs w:val="32"/>
        </w:rPr>
        <w:t>义务教育</w:t>
      </w:r>
      <w:r w:rsidR="005D4C24" w:rsidRPr="00811B8D">
        <w:rPr>
          <w:rFonts w:ascii="仿宋_GB2312" w:eastAsia="仿宋_GB2312" w:hint="eastAsia"/>
          <w:sz w:val="32"/>
          <w:szCs w:val="32"/>
        </w:rPr>
        <w:t>教学改革。</w:t>
      </w:r>
      <w:r>
        <w:rPr>
          <w:rFonts w:ascii="Times New Roman" w:eastAsia="仿宋_GB2312" w:hAnsi="Times New Roman" w:hint="eastAsia"/>
          <w:bCs/>
          <w:sz w:val="32"/>
          <w:szCs w:val="32"/>
        </w:rPr>
        <w:t>强化课堂主阵地作用，切实提高课堂教学质量。</w:t>
      </w:r>
      <w:r w:rsidRPr="00811B8D">
        <w:rPr>
          <w:rFonts w:ascii="仿宋_GB2312" w:eastAsia="仿宋_GB2312" w:hint="eastAsia"/>
          <w:sz w:val="32"/>
          <w:szCs w:val="32"/>
        </w:rPr>
        <w:t>加强课程体系建设，建立科学有效的教育教学管理机制</w:t>
      </w:r>
      <w:r w:rsidR="005D4C24">
        <w:rPr>
          <w:rFonts w:ascii="仿宋_GB2312" w:eastAsia="仿宋_GB2312" w:hint="eastAsia"/>
          <w:sz w:val="32"/>
          <w:szCs w:val="32"/>
        </w:rPr>
        <w:t>。</w:t>
      </w:r>
      <w:r w:rsidRPr="00811B8D">
        <w:rPr>
          <w:rFonts w:ascii="仿宋_GB2312" w:eastAsia="仿宋_GB2312" w:hint="eastAsia"/>
          <w:sz w:val="32"/>
          <w:szCs w:val="32"/>
        </w:rPr>
        <w:t>坚持以教学为中心，深化课程教学改革，创新教学模式</w:t>
      </w:r>
      <w:r w:rsidR="0022689F" w:rsidRPr="00811B8D">
        <w:rPr>
          <w:rFonts w:ascii="仿宋_GB2312" w:eastAsia="仿宋_GB2312" w:hint="eastAsia"/>
          <w:sz w:val="32"/>
          <w:szCs w:val="32"/>
        </w:rPr>
        <w:t>，</w:t>
      </w:r>
      <w:r w:rsidR="0022689F">
        <w:rPr>
          <w:rFonts w:ascii="仿宋_GB2312" w:eastAsia="仿宋_GB2312" w:hint="eastAsia"/>
          <w:sz w:val="32"/>
          <w:szCs w:val="32"/>
        </w:rPr>
        <w:t>推</w:t>
      </w:r>
      <w:r w:rsidR="0022689F" w:rsidRPr="00811B8D">
        <w:rPr>
          <w:rFonts w:ascii="仿宋_GB2312" w:eastAsia="仿宋_GB2312" w:hint="eastAsia"/>
          <w:sz w:val="32"/>
          <w:szCs w:val="32"/>
        </w:rPr>
        <w:t>进信息技术与教育教学深度融合创新</w:t>
      </w:r>
      <w:r w:rsidRPr="00811B8D">
        <w:rPr>
          <w:rFonts w:ascii="仿宋_GB2312" w:eastAsia="仿宋_GB2312" w:hint="eastAsia"/>
          <w:sz w:val="32"/>
          <w:szCs w:val="32"/>
        </w:rPr>
        <w:t>，推进高效课堂建设。</w:t>
      </w:r>
    </w:p>
    <w:p w:rsidR="00537154" w:rsidRDefault="00537154" w:rsidP="001F0B8B">
      <w:pPr>
        <w:pStyle w:val="3"/>
        <w:adjustRightInd w:val="0"/>
        <w:snapToGrid w:val="0"/>
        <w:spacing w:before="100" w:beforeAutospacing="1" w:after="100" w:afterAutospacing="1" w:line="590" w:lineRule="exact"/>
        <w:ind w:firstLineChars="200" w:firstLine="640"/>
        <w:rPr>
          <w:rFonts w:ascii="微软雅黑" w:eastAsia="微软雅黑" w:hAnsi="微软雅黑"/>
          <w:bCs w:val="0"/>
        </w:rPr>
      </w:pPr>
      <w:bookmarkStart w:id="12" w:name="_Toc52976021"/>
      <w:r w:rsidRPr="00EF7A06">
        <w:rPr>
          <w:rFonts w:ascii="微软雅黑" w:eastAsia="微软雅黑" w:hAnsi="微软雅黑" w:hint="eastAsia"/>
          <w:bCs w:val="0"/>
        </w:rPr>
        <w:lastRenderedPageBreak/>
        <w:t>（四）</w:t>
      </w:r>
      <w:r w:rsidR="00D037F2">
        <w:rPr>
          <w:rFonts w:ascii="微软雅黑" w:eastAsia="微软雅黑" w:hAnsi="微软雅黑" w:hint="eastAsia"/>
          <w:bCs w:val="0"/>
        </w:rPr>
        <w:t>加速普通高中多样化</w:t>
      </w:r>
      <w:r w:rsidR="00EF7A06" w:rsidRPr="00EF7A06">
        <w:rPr>
          <w:rFonts w:ascii="微软雅黑" w:eastAsia="微软雅黑" w:hAnsi="微软雅黑" w:hint="eastAsia"/>
          <w:bCs w:val="0"/>
        </w:rPr>
        <w:t>特色</w:t>
      </w:r>
      <w:r w:rsidR="00D037F2">
        <w:rPr>
          <w:rFonts w:ascii="微软雅黑" w:eastAsia="微软雅黑" w:hAnsi="微软雅黑" w:hint="eastAsia"/>
          <w:bCs w:val="0"/>
        </w:rPr>
        <w:t>化</w:t>
      </w:r>
      <w:r w:rsidR="00EF7A06" w:rsidRPr="00EF7A06">
        <w:rPr>
          <w:rFonts w:ascii="微软雅黑" w:eastAsia="微软雅黑" w:hAnsi="微软雅黑" w:hint="eastAsia"/>
          <w:bCs w:val="0"/>
        </w:rPr>
        <w:t>发展</w:t>
      </w:r>
      <w:bookmarkEnd w:id="12"/>
    </w:p>
    <w:p w:rsidR="00AF4FE0" w:rsidRDefault="00787A04" w:rsidP="005D4C24">
      <w:pPr>
        <w:tabs>
          <w:tab w:val="left" w:pos="5012"/>
        </w:tabs>
        <w:spacing w:line="590" w:lineRule="exact"/>
        <w:ind w:firstLineChars="200" w:firstLine="560"/>
        <w:rPr>
          <w:rFonts w:ascii="仿宋_GB2312" w:eastAsia="仿宋_GB2312"/>
          <w:sz w:val="32"/>
          <w:szCs w:val="32"/>
        </w:rPr>
      </w:pPr>
      <w:r>
        <w:rPr>
          <w:rFonts w:ascii="微软雅黑" w:eastAsia="微软雅黑" w:hAnsi="微软雅黑" w:hint="eastAsia"/>
          <w:b/>
          <w:sz w:val="28"/>
          <w:szCs w:val="28"/>
        </w:rPr>
        <w:t>1．</w:t>
      </w:r>
      <w:r w:rsidR="0021280F" w:rsidRPr="005D4C24">
        <w:rPr>
          <w:rFonts w:ascii="微软雅黑" w:eastAsia="微软雅黑" w:hAnsi="微软雅黑" w:hint="eastAsia"/>
          <w:b/>
          <w:sz w:val="28"/>
          <w:szCs w:val="28"/>
        </w:rPr>
        <w:t>落实高中课程改革</w:t>
      </w:r>
      <w:r w:rsidR="005D4C24" w:rsidRPr="005D4C24">
        <w:rPr>
          <w:rFonts w:ascii="微软雅黑" w:eastAsia="微软雅黑" w:hAnsi="微软雅黑" w:hint="eastAsia"/>
          <w:b/>
          <w:bCs/>
        </w:rPr>
        <w:t>。</w:t>
      </w:r>
      <w:r w:rsidR="009F734E" w:rsidRPr="00EF7A06">
        <w:rPr>
          <w:rFonts w:ascii="仿宋_GB2312" w:eastAsia="仿宋_GB2312" w:hint="eastAsia"/>
          <w:sz w:val="32"/>
          <w:szCs w:val="32"/>
        </w:rPr>
        <w:t>全面实施普通高中新课程新教材</w:t>
      </w:r>
      <w:r w:rsidR="009F734E">
        <w:rPr>
          <w:rFonts w:ascii="仿宋_GB2312" w:eastAsia="仿宋_GB2312" w:hint="eastAsia"/>
          <w:sz w:val="32"/>
          <w:szCs w:val="32"/>
        </w:rPr>
        <w:t>。</w:t>
      </w:r>
      <w:r w:rsidR="009F734E" w:rsidRPr="00EF7A06">
        <w:rPr>
          <w:rFonts w:ascii="仿宋_GB2312" w:eastAsia="仿宋_GB2312" w:hint="eastAsia"/>
          <w:sz w:val="32"/>
          <w:szCs w:val="32"/>
        </w:rPr>
        <w:t>强化综合素质培养，促进学生系统掌握各学科基础知识、基本技能、基本方法，培养适</w:t>
      </w:r>
      <w:r w:rsidR="0022689F">
        <w:rPr>
          <w:rFonts w:ascii="仿宋_GB2312" w:eastAsia="仿宋_GB2312" w:hint="eastAsia"/>
          <w:sz w:val="32"/>
          <w:szCs w:val="32"/>
        </w:rPr>
        <w:t>应终身发展和社会发展需要的正确价值观念、必备品格和关键能力</w:t>
      </w:r>
      <w:r w:rsidR="009F734E">
        <w:rPr>
          <w:rFonts w:ascii="仿宋_GB2312" w:eastAsia="仿宋_GB2312" w:hint="eastAsia"/>
          <w:sz w:val="32"/>
          <w:szCs w:val="32"/>
        </w:rPr>
        <w:t>。</w:t>
      </w:r>
      <w:r w:rsidR="0021280F">
        <w:rPr>
          <w:rFonts w:ascii="仿宋_GB2312" w:eastAsia="仿宋_GB2312" w:hAnsi="仿宋_GB2312" w:cs="仿宋_GB2312" w:hint="eastAsia"/>
          <w:kern w:val="0"/>
          <w:sz w:val="32"/>
          <w:szCs w:val="32"/>
        </w:rPr>
        <w:t>建立适应新高考的教育教学管理新思路新举措。</w:t>
      </w:r>
      <w:r w:rsidR="00AF4FE0" w:rsidRPr="00EF7A06">
        <w:rPr>
          <w:rFonts w:ascii="仿宋_GB2312" w:eastAsia="仿宋_GB2312" w:hint="eastAsia"/>
          <w:sz w:val="32"/>
          <w:szCs w:val="32"/>
        </w:rPr>
        <w:t>拓宽综合实践渠道，完善选课走班教学管理机制，主动应对新高考改革</w:t>
      </w:r>
      <w:r w:rsidR="0022689F">
        <w:rPr>
          <w:rFonts w:ascii="仿宋_GB2312" w:eastAsia="仿宋_GB2312" w:hint="eastAsia"/>
          <w:sz w:val="32"/>
          <w:szCs w:val="32"/>
        </w:rPr>
        <w:t>。</w:t>
      </w:r>
      <w:r w:rsidR="00AF4FE0" w:rsidRPr="00EF7A06">
        <w:rPr>
          <w:rFonts w:ascii="仿宋_GB2312" w:eastAsia="仿宋_GB2312" w:hint="eastAsia"/>
          <w:sz w:val="32"/>
          <w:szCs w:val="32"/>
        </w:rPr>
        <w:t>改进高中学业水平考试和综合素质评价制度。根据学生个性化学习需求，制定普通高中学生发展指导意见，建立学生发展指导制度。</w:t>
      </w:r>
    </w:p>
    <w:p w:rsidR="00EF7A06" w:rsidRDefault="00AF4FE0" w:rsidP="00EF7A06">
      <w:pPr>
        <w:tabs>
          <w:tab w:val="left" w:pos="5012"/>
        </w:tabs>
        <w:spacing w:line="590" w:lineRule="exact"/>
        <w:ind w:firstLineChars="200" w:firstLine="640"/>
        <w:rPr>
          <w:rFonts w:ascii="仿宋_GB2312" w:eastAsia="仿宋_GB2312"/>
          <w:sz w:val="32"/>
          <w:szCs w:val="32"/>
        </w:rPr>
      </w:pPr>
      <w:r w:rsidRPr="009F734E">
        <w:rPr>
          <w:rFonts w:ascii="微软雅黑" w:eastAsia="微软雅黑" w:hAnsi="微软雅黑" w:hint="eastAsia"/>
          <w:b/>
          <w:sz w:val="32"/>
          <w:szCs w:val="32"/>
        </w:rPr>
        <w:t>2</w:t>
      </w:r>
      <w:r w:rsidR="00787A04">
        <w:rPr>
          <w:rFonts w:ascii="微软雅黑" w:eastAsia="微软雅黑" w:hAnsi="微软雅黑" w:hint="eastAsia"/>
          <w:b/>
          <w:sz w:val="32"/>
          <w:szCs w:val="32"/>
        </w:rPr>
        <w:t>．</w:t>
      </w:r>
      <w:r w:rsidR="00D037F2">
        <w:rPr>
          <w:rFonts w:ascii="Times New Roman" w:eastAsia="仿宋_GB2312" w:hAnsi="Times New Roman" w:hint="eastAsia"/>
          <w:b/>
          <w:bCs/>
          <w:sz w:val="32"/>
          <w:szCs w:val="32"/>
        </w:rPr>
        <w:t>加快普通高中多样化特色化发展</w:t>
      </w:r>
      <w:r w:rsidR="009F734E" w:rsidRPr="009F734E">
        <w:rPr>
          <w:rFonts w:ascii="Times New Roman" w:eastAsia="仿宋_GB2312" w:hAnsi="Times New Roman" w:hint="eastAsia"/>
          <w:b/>
          <w:bCs/>
          <w:sz w:val="32"/>
          <w:szCs w:val="32"/>
        </w:rPr>
        <w:t>。</w:t>
      </w:r>
      <w:r w:rsidR="00EF7A06" w:rsidRPr="00EF7A06">
        <w:rPr>
          <w:rFonts w:ascii="仿宋_GB2312" w:eastAsia="仿宋_GB2312" w:hint="eastAsia"/>
          <w:sz w:val="32"/>
          <w:szCs w:val="32"/>
        </w:rPr>
        <w:t>新建、改扩建一批办学条件达标的普通高中，扩大优质、特色普通高中教育资源覆盖面，满足学生就学需求。推进普通高中教育多样化特色化发展，努力把全椒中学建设成为安徽省一流中学。创新办学体制机制，支持和规范优质民办普通高中发展。探寻普职协调发展的新路径，建立普通高中和中等职业教育融通合作机制，完善课程实施、学籍管理、考试招生等方面支持政策，统筹普职融通发展。建立高中阶段教育学生辍学监测机制，健全经费投入机制，完善支持服务体系。</w:t>
      </w:r>
    </w:p>
    <w:p w:rsidR="00537154" w:rsidRDefault="00537154" w:rsidP="001F0B8B">
      <w:pPr>
        <w:pStyle w:val="3"/>
        <w:adjustRightInd w:val="0"/>
        <w:snapToGrid w:val="0"/>
        <w:spacing w:before="100" w:beforeAutospacing="1" w:after="100" w:afterAutospacing="1" w:line="590" w:lineRule="exact"/>
        <w:ind w:firstLineChars="200" w:firstLine="640"/>
        <w:rPr>
          <w:rFonts w:ascii="微软雅黑" w:eastAsia="微软雅黑" w:hAnsi="微软雅黑"/>
          <w:bCs w:val="0"/>
        </w:rPr>
      </w:pPr>
      <w:bookmarkStart w:id="13" w:name="_Toc52976022"/>
      <w:r>
        <w:rPr>
          <w:rFonts w:ascii="微软雅黑" w:eastAsia="微软雅黑" w:hAnsi="微软雅黑" w:hint="eastAsia"/>
          <w:bCs w:val="0"/>
        </w:rPr>
        <w:t>（五）</w:t>
      </w:r>
      <w:r w:rsidR="00A9659D">
        <w:rPr>
          <w:rFonts w:ascii="微软雅黑" w:eastAsia="微软雅黑" w:hAnsi="微软雅黑" w:hint="eastAsia"/>
          <w:bCs w:val="0"/>
        </w:rPr>
        <w:t>提升职业教育服务</w:t>
      </w:r>
      <w:r w:rsidR="00306BED" w:rsidRPr="00306BED">
        <w:rPr>
          <w:rFonts w:ascii="微软雅黑" w:eastAsia="微软雅黑" w:hAnsi="微软雅黑" w:hint="eastAsia"/>
          <w:bCs w:val="0"/>
        </w:rPr>
        <w:t>能力</w:t>
      </w:r>
      <w:bookmarkEnd w:id="13"/>
    </w:p>
    <w:p w:rsidR="00537154" w:rsidRDefault="00537154" w:rsidP="00CE1D4F">
      <w:pPr>
        <w:tabs>
          <w:tab w:val="left" w:pos="5012"/>
        </w:tabs>
        <w:spacing w:line="590" w:lineRule="exact"/>
        <w:ind w:firstLineChars="200" w:firstLine="640"/>
        <w:rPr>
          <w:rFonts w:ascii="仿宋_GB2312" w:eastAsia="仿宋_GB2312"/>
          <w:sz w:val="32"/>
          <w:szCs w:val="32"/>
        </w:rPr>
      </w:pPr>
      <w:r w:rsidRPr="009F734E">
        <w:rPr>
          <w:rFonts w:ascii="Times New Roman" w:eastAsia="仿宋_GB2312" w:hAnsi="Times New Roman" w:hint="eastAsia"/>
          <w:b/>
          <w:bCs/>
          <w:sz w:val="32"/>
          <w:szCs w:val="32"/>
        </w:rPr>
        <w:t>1</w:t>
      </w:r>
      <w:r w:rsidR="009F734E" w:rsidRPr="009F734E">
        <w:rPr>
          <w:rFonts w:ascii="Times New Roman" w:eastAsia="仿宋_GB2312" w:hAnsi="Times New Roman" w:hint="eastAsia"/>
          <w:b/>
          <w:bCs/>
          <w:sz w:val="32"/>
          <w:szCs w:val="32"/>
        </w:rPr>
        <w:t>．</w:t>
      </w:r>
      <w:r w:rsidR="00306BED" w:rsidRPr="009F734E">
        <w:rPr>
          <w:rFonts w:ascii="Times New Roman" w:eastAsia="仿宋_GB2312" w:hAnsi="Times New Roman" w:hint="eastAsia"/>
          <w:b/>
          <w:bCs/>
          <w:sz w:val="32"/>
          <w:szCs w:val="32"/>
        </w:rPr>
        <w:t>提升职业教育技术与人才支持能力</w:t>
      </w:r>
      <w:r w:rsidR="009F734E" w:rsidRPr="009F734E">
        <w:rPr>
          <w:rFonts w:ascii="Times New Roman" w:eastAsia="仿宋_GB2312" w:hAnsi="Times New Roman" w:hint="eastAsia"/>
          <w:b/>
          <w:bCs/>
          <w:sz w:val="32"/>
          <w:szCs w:val="32"/>
        </w:rPr>
        <w:t>。</w:t>
      </w:r>
      <w:r w:rsidR="0022689F" w:rsidRPr="0022689F">
        <w:rPr>
          <w:rFonts w:ascii="Times New Roman" w:eastAsia="仿宋_GB2312" w:hAnsi="Times New Roman" w:hint="eastAsia"/>
          <w:bCs/>
          <w:sz w:val="32"/>
          <w:szCs w:val="32"/>
        </w:rPr>
        <w:t>充分</w:t>
      </w:r>
      <w:r w:rsidR="009F734E">
        <w:rPr>
          <w:rFonts w:ascii="仿宋_GB2312" w:eastAsia="仿宋_GB2312" w:hint="eastAsia"/>
          <w:sz w:val="32"/>
          <w:szCs w:val="32"/>
        </w:rPr>
        <w:t>利用地域优势，全力提升</w:t>
      </w:r>
      <w:r w:rsidR="00306BED" w:rsidRPr="00306BED">
        <w:rPr>
          <w:rFonts w:ascii="仿宋_GB2312" w:eastAsia="仿宋_GB2312" w:hint="eastAsia"/>
          <w:sz w:val="32"/>
          <w:szCs w:val="32"/>
        </w:rPr>
        <w:t>滁州市应用技术学校</w:t>
      </w:r>
      <w:r w:rsidR="009F734E">
        <w:rPr>
          <w:rFonts w:ascii="仿宋_GB2312" w:eastAsia="仿宋_GB2312" w:hint="eastAsia"/>
          <w:sz w:val="32"/>
          <w:szCs w:val="32"/>
        </w:rPr>
        <w:t>（</w:t>
      </w:r>
      <w:r w:rsidR="00306BED" w:rsidRPr="00306BED">
        <w:rPr>
          <w:rFonts w:ascii="仿宋_GB2312" w:eastAsia="仿宋_GB2312" w:hint="eastAsia"/>
          <w:sz w:val="32"/>
          <w:szCs w:val="32"/>
        </w:rPr>
        <w:t>全椒县职教中心</w:t>
      </w:r>
      <w:r w:rsidR="009F734E">
        <w:rPr>
          <w:rFonts w:ascii="仿宋_GB2312" w:eastAsia="仿宋_GB2312" w:hint="eastAsia"/>
          <w:sz w:val="32"/>
          <w:szCs w:val="32"/>
        </w:rPr>
        <w:t>）技术输出与技术技能型人才培养能力，</w:t>
      </w:r>
      <w:r w:rsidR="0022689F">
        <w:rPr>
          <w:rFonts w:ascii="仿宋_GB2312" w:eastAsia="仿宋_GB2312" w:hint="eastAsia"/>
          <w:sz w:val="32"/>
          <w:szCs w:val="32"/>
        </w:rPr>
        <w:t>服务</w:t>
      </w:r>
      <w:r w:rsidR="00306BED" w:rsidRPr="00306BED">
        <w:rPr>
          <w:rFonts w:ascii="仿宋_GB2312" w:eastAsia="仿宋_GB2312" w:hint="eastAsia"/>
          <w:sz w:val="32"/>
          <w:szCs w:val="32"/>
        </w:rPr>
        <w:t>区域产业结构优化</w:t>
      </w:r>
      <w:r w:rsidR="00306BED" w:rsidRPr="00306BED">
        <w:rPr>
          <w:rFonts w:ascii="仿宋_GB2312" w:eastAsia="仿宋_GB2312" w:hint="eastAsia"/>
          <w:sz w:val="32"/>
          <w:szCs w:val="32"/>
        </w:rPr>
        <w:lastRenderedPageBreak/>
        <w:t>升级与新兴产业的良性发展。优化滁州市应用技术学校技术支持与产业发展之间的互动机制</w:t>
      </w:r>
      <w:r w:rsidR="009F734E">
        <w:rPr>
          <w:rFonts w:ascii="仿宋_GB2312" w:eastAsia="仿宋_GB2312" w:hint="eastAsia"/>
          <w:sz w:val="32"/>
          <w:szCs w:val="32"/>
        </w:rPr>
        <w:t>，</w:t>
      </w:r>
      <w:r w:rsidR="00306BED" w:rsidRPr="00306BED">
        <w:rPr>
          <w:rFonts w:ascii="仿宋_GB2312" w:eastAsia="仿宋_GB2312" w:hint="eastAsia"/>
          <w:sz w:val="32"/>
          <w:szCs w:val="32"/>
        </w:rPr>
        <w:t>不断提升职业教育技术诊测与全面指导服务的水平</w:t>
      </w:r>
      <w:r w:rsidR="0022689F">
        <w:rPr>
          <w:rFonts w:ascii="仿宋_GB2312" w:eastAsia="仿宋_GB2312" w:hint="eastAsia"/>
          <w:sz w:val="32"/>
          <w:szCs w:val="32"/>
        </w:rPr>
        <w:t>。</w:t>
      </w:r>
      <w:r w:rsidR="009F734E">
        <w:rPr>
          <w:rFonts w:ascii="仿宋_GB2312" w:eastAsia="仿宋_GB2312" w:hint="eastAsia"/>
          <w:sz w:val="32"/>
          <w:szCs w:val="32"/>
        </w:rPr>
        <w:t>优化职业教育</w:t>
      </w:r>
      <w:r w:rsidR="00306BED" w:rsidRPr="00306BED">
        <w:rPr>
          <w:rFonts w:ascii="仿宋_GB2312" w:eastAsia="仿宋_GB2312" w:hint="eastAsia"/>
          <w:sz w:val="32"/>
          <w:szCs w:val="32"/>
        </w:rPr>
        <w:t>专业设置</w:t>
      </w:r>
      <w:r w:rsidR="009F734E">
        <w:rPr>
          <w:rFonts w:ascii="仿宋_GB2312" w:eastAsia="仿宋_GB2312" w:hint="eastAsia"/>
          <w:sz w:val="32"/>
          <w:szCs w:val="32"/>
        </w:rPr>
        <w:t>，扩容职业教育</w:t>
      </w:r>
      <w:r w:rsidR="00FA5EEB">
        <w:rPr>
          <w:rFonts w:ascii="仿宋_GB2312" w:eastAsia="仿宋_GB2312" w:hint="eastAsia"/>
          <w:sz w:val="32"/>
          <w:szCs w:val="32"/>
        </w:rPr>
        <w:t>规模</w:t>
      </w:r>
      <w:r w:rsidR="009F734E">
        <w:rPr>
          <w:rFonts w:ascii="仿宋_GB2312" w:eastAsia="仿宋_GB2312" w:hint="eastAsia"/>
          <w:sz w:val="32"/>
          <w:szCs w:val="32"/>
        </w:rPr>
        <w:t>，提升职业教育</w:t>
      </w:r>
      <w:r w:rsidR="0022689F">
        <w:rPr>
          <w:rFonts w:ascii="仿宋_GB2312" w:eastAsia="仿宋_GB2312" w:hint="eastAsia"/>
          <w:sz w:val="32"/>
          <w:szCs w:val="32"/>
        </w:rPr>
        <w:t>品质</w:t>
      </w:r>
      <w:r w:rsidR="009F734E">
        <w:rPr>
          <w:rFonts w:ascii="仿宋_GB2312" w:eastAsia="仿宋_GB2312" w:hint="eastAsia"/>
          <w:sz w:val="32"/>
          <w:szCs w:val="32"/>
        </w:rPr>
        <w:t>，</w:t>
      </w:r>
      <w:r w:rsidR="00306BED" w:rsidRPr="00306BED">
        <w:rPr>
          <w:rFonts w:ascii="仿宋_GB2312" w:eastAsia="仿宋_GB2312" w:hint="eastAsia"/>
          <w:sz w:val="32"/>
          <w:szCs w:val="32"/>
        </w:rPr>
        <w:t>不断</w:t>
      </w:r>
      <w:r w:rsidR="00FA5EEB">
        <w:rPr>
          <w:rFonts w:ascii="仿宋_GB2312" w:eastAsia="仿宋_GB2312" w:hint="eastAsia"/>
          <w:sz w:val="32"/>
          <w:szCs w:val="32"/>
        </w:rPr>
        <w:t>提升</w:t>
      </w:r>
      <w:r w:rsidR="009F734E">
        <w:rPr>
          <w:rFonts w:ascii="仿宋_GB2312" w:eastAsia="仿宋_GB2312" w:hint="eastAsia"/>
          <w:sz w:val="32"/>
          <w:szCs w:val="32"/>
        </w:rPr>
        <w:t>我县职业教育</w:t>
      </w:r>
      <w:r w:rsidR="00FA5EEB">
        <w:rPr>
          <w:rFonts w:ascii="仿宋_GB2312" w:eastAsia="仿宋_GB2312" w:hint="eastAsia"/>
          <w:sz w:val="32"/>
          <w:szCs w:val="32"/>
        </w:rPr>
        <w:t>培养“</w:t>
      </w:r>
      <w:r w:rsidR="00306BED" w:rsidRPr="00306BED">
        <w:rPr>
          <w:rFonts w:ascii="仿宋_GB2312" w:eastAsia="仿宋_GB2312" w:hint="eastAsia"/>
          <w:sz w:val="32"/>
          <w:szCs w:val="32"/>
        </w:rPr>
        <w:t>江淮工匠”的</w:t>
      </w:r>
      <w:r w:rsidR="00FA5EEB">
        <w:rPr>
          <w:rFonts w:ascii="仿宋_GB2312" w:eastAsia="仿宋_GB2312" w:hint="eastAsia"/>
          <w:sz w:val="32"/>
          <w:szCs w:val="32"/>
        </w:rPr>
        <w:t>水</w:t>
      </w:r>
      <w:r w:rsidR="00306BED" w:rsidRPr="00306BED">
        <w:rPr>
          <w:rFonts w:ascii="仿宋_GB2312" w:eastAsia="仿宋_GB2312" w:hint="eastAsia"/>
          <w:sz w:val="32"/>
          <w:szCs w:val="32"/>
        </w:rPr>
        <w:t>平</w:t>
      </w:r>
      <w:r w:rsidR="00787A04">
        <w:rPr>
          <w:rFonts w:ascii="仿宋_GB2312" w:eastAsia="仿宋_GB2312" w:hint="eastAsia"/>
          <w:sz w:val="32"/>
          <w:szCs w:val="32"/>
        </w:rPr>
        <w:t>和能力</w:t>
      </w:r>
      <w:r w:rsidR="00306BED" w:rsidRPr="00306BED">
        <w:rPr>
          <w:rFonts w:ascii="仿宋_GB2312" w:eastAsia="仿宋_GB2312" w:hint="eastAsia"/>
          <w:sz w:val="32"/>
          <w:szCs w:val="32"/>
        </w:rPr>
        <w:t>。</w:t>
      </w:r>
    </w:p>
    <w:p w:rsidR="00537154" w:rsidRDefault="00787A04" w:rsidP="007E07E2">
      <w:pPr>
        <w:tabs>
          <w:tab w:val="left" w:pos="5012"/>
        </w:tabs>
        <w:spacing w:line="590" w:lineRule="exact"/>
        <w:ind w:firstLineChars="200" w:firstLine="640"/>
        <w:rPr>
          <w:rFonts w:ascii="仿宋_GB2312" w:eastAsia="仿宋_GB2312"/>
          <w:sz w:val="32"/>
          <w:szCs w:val="32"/>
        </w:rPr>
      </w:pPr>
      <w:r>
        <w:rPr>
          <w:rFonts w:ascii="Times New Roman" w:eastAsia="仿宋_GB2312" w:hAnsi="Times New Roman" w:hint="eastAsia"/>
          <w:b/>
          <w:sz w:val="32"/>
          <w:szCs w:val="32"/>
        </w:rPr>
        <w:t>2</w:t>
      </w:r>
      <w:r>
        <w:rPr>
          <w:rFonts w:ascii="Times New Roman" w:eastAsia="仿宋_GB2312" w:hAnsi="Times New Roman" w:hint="eastAsia"/>
          <w:b/>
          <w:sz w:val="32"/>
          <w:szCs w:val="32"/>
        </w:rPr>
        <w:t>．</w:t>
      </w:r>
      <w:r w:rsidR="00306BED" w:rsidRPr="00FA5EEB">
        <w:rPr>
          <w:rFonts w:ascii="Times New Roman" w:eastAsia="仿宋_GB2312" w:hAnsi="Times New Roman" w:hint="eastAsia"/>
          <w:b/>
          <w:sz w:val="32"/>
          <w:szCs w:val="32"/>
        </w:rPr>
        <w:t>提升职业启蒙教育与多元育人能力</w:t>
      </w:r>
      <w:r w:rsidR="009F734E" w:rsidRPr="00FA5EEB">
        <w:rPr>
          <w:rFonts w:ascii="Times New Roman" w:eastAsia="仿宋_GB2312" w:hAnsi="Times New Roman" w:hint="eastAsia"/>
          <w:b/>
          <w:sz w:val="32"/>
          <w:szCs w:val="32"/>
        </w:rPr>
        <w:t>。</w:t>
      </w:r>
      <w:r w:rsidR="00306BED" w:rsidRPr="00FA5EEB">
        <w:rPr>
          <w:rFonts w:ascii="仿宋_GB2312" w:eastAsia="仿宋_GB2312" w:hint="eastAsia"/>
          <w:sz w:val="32"/>
          <w:szCs w:val="32"/>
        </w:rPr>
        <w:t>秉持普职融通理念，</w:t>
      </w:r>
      <w:r>
        <w:rPr>
          <w:rFonts w:ascii="仿宋_GB2312" w:eastAsia="仿宋_GB2312" w:hint="eastAsia"/>
          <w:sz w:val="32"/>
          <w:szCs w:val="32"/>
        </w:rPr>
        <w:t>不断提升职业启蒙教育与多元育人能力</w:t>
      </w:r>
      <w:r w:rsidR="00306BED" w:rsidRPr="00FA5EEB">
        <w:rPr>
          <w:rFonts w:ascii="仿宋_GB2312" w:eastAsia="仿宋_GB2312" w:hint="eastAsia"/>
          <w:sz w:val="32"/>
          <w:szCs w:val="32"/>
        </w:rPr>
        <w:t>。提升与</w:t>
      </w:r>
      <w:r>
        <w:rPr>
          <w:rFonts w:ascii="仿宋_GB2312" w:eastAsia="仿宋_GB2312" w:hint="eastAsia"/>
          <w:sz w:val="32"/>
          <w:szCs w:val="32"/>
        </w:rPr>
        <w:t>基础教育</w:t>
      </w:r>
      <w:r w:rsidR="00306BED" w:rsidRPr="00FA5EEB">
        <w:rPr>
          <w:rFonts w:ascii="仿宋_GB2312" w:eastAsia="仿宋_GB2312" w:hint="eastAsia"/>
          <w:sz w:val="32"/>
          <w:szCs w:val="32"/>
        </w:rPr>
        <w:t>合作开发劳动技术课程、职业体验课程的能力</w:t>
      </w:r>
      <w:r>
        <w:rPr>
          <w:rFonts w:ascii="仿宋_GB2312" w:eastAsia="仿宋_GB2312" w:hint="eastAsia"/>
          <w:sz w:val="32"/>
          <w:szCs w:val="32"/>
        </w:rPr>
        <w:t>，提升</w:t>
      </w:r>
      <w:r w:rsidR="00306BED" w:rsidRPr="00FA5EEB">
        <w:rPr>
          <w:rFonts w:ascii="仿宋_GB2312" w:eastAsia="仿宋_GB2312" w:hint="eastAsia"/>
          <w:sz w:val="32"/>
          <w:szCs w:val="32"/>
        </w:rPr>
        <w:t>义务教育学校、普通高中以职业体验为重点的职业启蒙教育水平</w:t>
      </w:r>
      <w:r>
        <w:rPr>
          <w:rFonts w:ascii="仿宋_GB2312" w:eastAsia="仿宋_GB2312" w:hint="eastAsia"/>
          <w:sz w:val="32"/>
          <w:szCs w:val="32"/>
        </w:rPr>
        <w:t>，</w:t>
      </w:r>
      <w:r w:rsidR="00306BED" w:rsidRPr="00FA5EEB">
        <w:rPr>
          <w:rFonts w:ascii="仿宋_GB2312" w:eastAsia="仿宋_GB2312" w:hint="eastAsia"/>
          <w:sz w:val="32"/>
          <w:szCs w:val="32"/>
        </w:rPr>
        <w:t>提升针对职业学校学生多元化发展的培养能力。</w:t>
      </w:r>
    </w:p>
    <w:p w:rsidR="00537154" w:rsidRDefault="00787A04" w:rsidP="007E07E2">
      <w:pPr>
        <w:tabs>
          <w:tab w:val="left" w:pos="5012"/>
        </w:tabs>
        <w:spacing w:line="590" w:lineRule="exact"/>
        <w:ind w:firstLineChars="200" w:firstLine="640"/>
        <w:rPr>
          <w:rFonts w:ascii="仿宋_GB2312" w:eastAsia="仿宋_GB2312"/>
          <w:sz w:val="32"/>
          <w:szCs w:val="32"/>
        </w:rPr>
      </w:pPr>
      <w:r>
        <w:rPr>
          <w:rFonts w:ascii="Times New Roman" w:eastAsia="仿宋_GB2312" w:hAnsi="Times New Roman" w:hint="eastAsia"/>
          <w:b/>
          <w:bCs/>
          <w:sz w:val="32"/>
          <w:szCs w:val="32"/>
        </w:rPr>
        <w:t>3</w:t>
      </w:r>
      <w:r>
        <w:rPr>
          <w:rFonts w:ascii="Times New Roman" w:eastAsia="仿宋_GB2312" w:hAnsi="Times New Roman" w:hint="eastAsia"/>
          <w:b/>
          <w:bCs/>
          <w:sz w:val="32"/>
          <w:szCs w:val="32"/>
        </w:rPr>
        <w:t>．</w:t>
      </w:r>
      <w:r w:rsidR="00306BED" w:rsidRPr="009F734E">
        <w:rPr>
          <w:rFonts w:ascii="Times New Roman" w:eastAsia="仿宋_GB2312" w:hAnsi="Times New Roman" w:hint="eastAsia"/>
          <w:b/>
          <w:bCs/>
          <w:sz w:val="32"/>
          <w:szCs w:val="32"/>
        </w:rPr>
        <w:t>提升职业教育参与社区教育的能力</w:t>
      </w:r>
      <w:r w:rsidR="009F734E" w:rsidRPr="009F734E">
        <w:rPr>
          <w:rFonts w:ascii="Times New Roman" w:eastAsia="仿宋_GB2312" w:hAnsi="Times New Roman" w:hint="eastAsia"/>
          <w:b/>
          <w:bCs/>
          <w:sz w:val="32"/>
          <w:szCs w:val="32"/>
        </w:rPr>
        <w:t>。</w:t>
      </w:r>
      <w:r w:rsidR="00306BED" w:rsidRPr="00306BED">
        <w:rPr>
          <w:rFonts w:ascii="仿宋_GB2312" w:eastAsia="仿宋_GB2312" w:hint="eastAsia"/>
          <w:sz w:val="32"/>
          <w:szCs w:val="32"/>
        </w:rPr>
        <w:t>通过参与社区文化建设、社区成员职业培训等，共建具有乡土特色的社区</w:t>
      </w:r>
      <w:r>
        <w:rPr>
          <w:rFonts w:ascii="仿宋_GB2312" w:eastAsia="仿宋_GB2312" w:hint="eastAsia"/>
          <w:sz w:val="32"/>
          <w:szCs w:val="32"/>
        </w:rPr>
        <w:t>职业</w:t>
      </w:r>
      <w:r w:rsidR="00306BED" w:rsidRPr="00306BED">
        <w:rPr>
          <w:rFonts w:ascii="仿宋_GB2312" w:eastAsia="仿宋_GB2312" w:hint="eastAsia"/>
          <w:sz w:val="32"/>
          <w:szCs w:val="32"/>
        </w:rPr>
        <w:t>教育体系</w:t>
      </w:r>
      <w:r w:rsidR="00FA5EEB">
        <w:rPr>
          <w:rFonts w:ascii="仿宋_GB2312" w:eastAsia="仿宋_GB2312" w:hint="eastAsia"/>
          <w:sz w:val="32"/>
          <w:szCs w:val="32"/>
        </w:rPr>
        <w:t>，</w:t>
      </w:r>
      <w:r>
        <w:rPr>
          <w:rFonts w:ascii="仿宋_GB2312" w:eastAsia="仿宋_GB2312" w:hint="eastAsia"/>
          <w:sz w:val="32"/>
          <w:szCs w:val="32"/>
        </w:rPr>
        <w:t>进一步</w:t>
      </w:r>
      <w:r w:rsidR="00306BED" w:rsidRPr="00306BED">
        <w:rPr>
          <w:rFonts w:ascii="仿宋_GB2312" w:eastAsia="仿宋_GB2312" w:hint="eastAsia"/>
          <w:sz w:val="32"/>
          <w:szCs w:val="32"/>
        </w:rPr>
        <w:t>提升参与制定社区教育规划</w:t>
      </w:r>
      <w:r>
        <w:rPr>
          <w:rFonts w:ascii="仿宋_GB2312" w:eastAsia="仿宋_GB2312" w:hint="eastAsia"/>
          <w:sz w:val="32"/>
          <w:szCs w:val="32"/>
        </w:rPr>
        <w:t>、</w:t>
      </w:r>
      <w:r w:rsidR="00306BED" w:rsidRPr="00306BED">
        <w:rPr>
          <w:rFonts w:ascii="仿宋_GB2312" w:eastAsia="仿宋_GB2312" w:hint="eastAsia"/>
          <w:sz w:val="32"/>
          <w:szCs w:val="32"/>
        </w:rPr>
        <w:t>社区教育资源建设与整合的能力</w:t>
      </w:r>
      <w:r w:rsidR="00FA5EEB">
        <w:rPr>
          <w:rFonts w:ascii="仿宋_GB2312" w:eastAsia="仿宋_GB2312" w:hint="eastAsia"/>
          <w:sz w:val="32"/>
          <w:szCs w:val="32"/>
        </w:rPr>
        <w:t>，</w:t>
      </w:r>
      <w:r w:rsidR="00FA5EEB" w:rsidRPr="00306BED">
        <w:rPr>
          <w:rFonts w:ascii="仿宋_GB2312" w:eastAsia="仿宋_GB2312" w:hint="eastAsia"/>
          <w:sz w:val="32"/>
          <w:szCs w:val="32"/>
        </w:rPr>
        <w:t>提升</w:t>
      </w:r>
      <w:r w:rsidR="00306BED" w:rsidRPr="00306BED">
        <w:rPr>
          <w:rFonts w:ascii="仿宋_GB2312" w:eastAsia="仿宋_GB2312" w:hint="eastAsia"/>
          <w:sz w:val="32"/>
          <w:szCs w:val="32"/>
        </w:rPr>
        <w:t>实施社区岗位培训的能力</w:t>
      </w:r>
      <w:r w:rsidR="00FA5EEB">
        <w:rPr>
          <w:rFonts w:ascii="仿宋_GB2312" w:eastAsia="仿宋_GB2312" w:hint="eastAsia"/>
          <w:sz w:val="32"/>
          <w:szCs w:val="32"/>
        </w:rPr>
        <w:t>，</w:t>
      </w:r>
      <w:r w:rsidR="00FA5EEB" w:rsidRPr="00306BED">
        <w:rPr>
          <w:rFonts w:ascii="仿宋_GB2312" w:eastAsia="仿宋_GB2312" w:hint="eastAsia"/>
          <w:sz w:val="32"/>
          <w:szCs w:val="32"/>
        </w:rPr>
        <w:t>提升</w:t>
      </w:r>
      <w:r w:rsidR="00306BED" w:rsidRPr="00306BED">
        <w:rPr>
          <w:rFonts w:ascii="仿宋_GB2312" w:eastAsia="仿宋_GB2312" w:hint="eastAsia"/>
          <w:sz w:val="32"/>
          <w:szCs w:val="32"/>
        </w:rPr>
        <w:t>输出有知识、有技术、有创造的劳动者队伍的能力。</w:t>
      </w:r>
    </w:p>
    <w:p w:rsidR="00537154" w:rsidRDefault="00537154" w:rsidP="001F0B8B">
      <w:pPr>
        <w:pStyle w:val="3"/>
        <w:adjustRightInd w:val="0"/>
        <w:snapToGrid w:val="0"/>
        <w:spacing w:before="100" w:beforeAutospacing="1" w:after="100" w:afterAutospacing="1" w:line="590" w:lineRule="exact"/>
        <w:ind w:firstLineChars="200" w:firstLine="640"/>
        <w:rPr>
          <w:rFonts w:ascii="微软雅黑" w:eastAsia="微软雅黑" w:hAnsi="微软雅黑"/>
          <w:bCs w:val="0"/>
        </w:rPr>
      </w:pPr>
      <w:bookmarkStart w:id="14" w:name="_Toc52976023"/>
      <w:r w:rsidRPr="00EF7A06">
        <w:rPr>
          <w:rFonts w:ascii="微软雅黑" w:eastAsia="微软雅黑" w:hAnsi="微软雅黑" w:hint="eastAsia"/>
          <w:bCs w:val="0"/>
        </w:rPr>
        <w:t>（六）提高基本公共教育服务均等化水平</w:t>
      </w:r>
      <w:bookmarkEnd w:id="14"/>
      <w:r>
        <w:rPr>
          <w:rFonts w:ascii="微软雅黑" w:eastAsia="微软雅黑" w:hAnsi="微软雅黑" w:hint="eastAsia"/>
          <w:bCs w:val="0"/>
        </w:rPr>
        <w:t xml:space="preserve"> </w:t>
      </w:r>
    </w:p>
    <w:p w:rsidR="00EF7A06" w:rsidRPr="00EF7A06" w:rsidRDefault="00FA5EEB" w:rsidP="00CE1D4F">
      <w:pPr>
        <w:tabs>
          <w:tab w:val="left" w:pos="5012"/>
        </w:tabs>
        <w:spacing w:line="590" w:lineRule="exact"/>
        <w:ind w:firstLineChars="200" w:firstLine="643"/>
        <w:rPr>
          <w:rFonts w:ascii="仿宋_GB2312" w:eastAsia="仿宋_GB2312"/>
          <w:sz w:val="32"/>
          <w:szCs w:val="32"/>
        </w:rPr>
      </w:pPr>
      <w:r w:rsidRPr="00787A04">
        <w:rPr>
          <w:rFonts w:ascii="仿宋" w:eastAsia="仿宋" w:hAnsi="仿宋" w:hint="eastAsia"/>
          <w:b/>
          <w:bCs/>
          <w:sz w:val="32"/>
          <w:szCs w:val="32"/>
        </w:rPr>
        <w:t>1．</w:t>
      </w:r>
      <w:r w:rsidR="00EF7A06" w:rsidRPr="00FA5EEB">
        <w:rPr>
          <w:rFonts w:ascii="Times New Roman" w:eastAsia="仿宋_GB2312" w:hAnsi="Times New Roman" w:hint="eastAsia"/>
          <w:b/>
          <w:bCs/>
          <w:sz w:val="32"/>
          <w:szCs w:val="32"/>
        </w:rPr>
        <w:t>健全</w:t>
      </w:r>
      <w:r w:rsidR="00EF7A06" w:rsidRPr="00787A04">
        <w:rPr>
          <w:rFonts w:ascii="Times New Roman" w:eastAsia="仿宋_GB2312" w:hAnsi="Times New Roman" w:hint="eastAsia"/>
          <w:b/>
          <w:bCs/>
          <w:sz w:val="32"/>
          <w:szCs w:val="32"/>
        </w:rPr>
        <w:t>家庭</w:t>
      </w:r>
      <w:r w:rsidR="00EF7A06" w:rsidRPr="00FA5EEB">
        <w:rPr>
          <w:rFonts w:ascii="Times New Roman" w:eastAsia="仿宋_GB2312" w:hAnsi="Times New Roman" w:hint="eastAsia"/>
          <w:b/>
          <w:bCs/>
          <w:sz w:val="32"/>
          <w:szCs w:val="32"/>
        </w:rPr>
        <w:t>经济困难学生资助体系</w:t>
      </w:r>
      <w:r w:rsidRPr="00FA5EEB">
        <w:rPr>
          <w:rFonts w:ascii="Times New Roman" w:eastAsia="仿宋_GB2312" w:hAnsi="Times New Roman" w:hint="eastAsia"/>
          <w:b/>
          <w:bCs/>
          <w:sz w:val="32"/>
          <w:szCs w:val="32"/>
        </w:rPr>
        <w:t>。</w:t>
      </w:r>
      <w:r w:rsidR="00EF7A06" w:rsidRPr="00EF7A06">
        <w:rPr>
          <w:rFonts w:ascii="仿宋_GB2312" w:eastAsia="仿宋_GB2312" w:hint="eastAsia"/>
          <w:sz w:val="32"/>
          <w:szCs w:val="32"/>
        </w:rPr>
        <w:t>建立健全家庭经济困难学生精准化追踪认定机制，完善信息收集和信息共享机制，建立定期核查、动态调整机制，提高资助精准度，做到精准帮扶、人性化帮扶。改进资助方式，推动保障性资助向发展性资助转变。</w:t>
      </w:r>
      <w:r w:rsidR="00996EF7">
        <w:rPr>
          <w:rFonts w:ascii="仿宋_GB2312" w:eastAsia="仿宋_GB2312" w:hint="eastAsia"/>
          <w:sz w:val="32"/>
          <w:szCs w:val="32"/>
        </w:rPr>
        <w:t>逐步</w:t>
      </w:r>
      <w:r w:rsidR="00EF7A06" w:rsidRPr="00EF7A06">
        <w:rPr>
          <w:rFonts w:ascii="仿宋_GB2312" w:eastAsia="仿宋_GB2312" w:hint="eastAsia"/>
          <w:sz w:val="32"/>
          <w:szCs w:val="32"/>
        </w:rPr>
        <w:t>提高资助水平，</w:t>
      </w:r>
      <w:r w:rsidR="00787A04">
        <w:rPr>
          <w:rFonts w:ascii="仿宋_GB2312" w:eastAsia="仿宋_GB2312" w:hint="eastAsia"/>
          <w:sz w:val="32"/>
          <w:szCs w:val="32"/>
        </w:rPr>
        <w:t>保证贫困家庭学生</w:t>
      </w:r>
      <w:r w:rsidR="00EF7A06" w:rsidRPr="00EF7A06">
        <w:rPr>
          <w:rFonts w:ascii="仿宋_GB2312" w:eastAsia="仿宋_GB2312" w:hint="eastAsia"/>
          <w:sz w:val="32"/>
          <w:szCs w:val="32"/>
        </w:rPr>
        <w:t>能够接受公平、有质量的教育，阻断贫困代际传递。</w:t>
      </w:r>
    </w:p>
    <w:p w:rsidR="00EF7A06" w:rsidRPr="00EF7A06" w:rsidRDefault="00FA5EEB" w:rsidP="00CE1D4F">
      <w:pPr>
        <w:tabs>
          <w:tab w:val="left" w:pos="5012"/>
        </w:tabs>
        <w:spacing w:line="590" w:lineRule="exact"/>
        <w:ind w:firstLineChars="200" w:firstLine="640"/>
        <w:rPr>
          <w:rFonts w:ascii="仿宋_GB2312" w:eastAsia="仿宋_GB2312"/>
          <w:sz w:val="32"/>
          <w:szCs w:val="32"/>
        </w:rPr>
      </w:pPr>
      <w:r>
        <w:rPr>
          <w:rFonts w:ascii="Times New Roman" w:eastAsia="仿宋_GB2312" w:hAnsi="Times New Roman" w:hint="eastAsia"/>
          <w:b/>
          <w:bCs/>
          <w:sz w:val="32"/>
          <w:szCs w:val="32"/>
        </w:rPr>
        <w:lastRenderedPageBreak/>
        <w:t>2</w:t>
      </w:r>
      <w:r>
        <w:rPr>
          <w:rFonts w:ascii="Times New Roman" w:eastAsia="仿宋_GB2312" w:hAnsi="Times New Roman" w:hint="eastAsia"/>
          <w:b/>
          <w:bCs/>
          <w:sz w:val="32"/>
          <w:szCs w:val="32"/>
        </w:rPr>
        <w:t>．</w:t>
      </w:r>
      <w:r w:rsidR="00EF7A06" w:rsidRPr="00FA5EEB">
        <w:rPr>
          <w:rFonts w:ascii="Times New Roman" w:eastAsia="仿宋_GB2312" w:hAnsi="Times New Roman" w:hint="eastAsia"/>
          <w:b/>
          <w:bCs/>
          <w:sz w:val="32"/>
          <w:szCs w:val="32"/>
        </w:rPr>
        <w:t>完善随迁子女和留守儿童关爱服务体系</w:t>
      </w:r>
      <w:r w:rsidRPr="00FA5EEB">
        <w:rPr>
          <w:rFonts w:ascii="Times New Roman" w:eastAsia="仿宋_GB2312" w:hAnsi="Times New Roman" w:hint="eastAsia"/>
          <w:b/>
          <w:bCs/>
          <w:sz w:val="32"/>
          <w:szCs w:val="32"/>
        </w:rPr>
        <w:t>。</w:t>
      </w:r>
      <w:r w:rsidR="00EF7A06" w:rsidRPr="00EF7A06">
        <w:rPr>
          <w:rFonts w:ascii="仿宋_GB2312" w:eastAsia="仿宋_GB2312" w:hint="eastAsia"/>
          <w:sz w:val="32"/>
          <w:szCs w:val="32"/>
        </w:rPr>
        <w:t>以全日制公办中小学为主，继续</w:t>
      </w:r>
      <w:r w:rsidR="00787A04">
        <w:rPr>
          <w:rFonts w:ascii="仿宋_GB2312" w:eastAsia="仿宋_GB2312" w:hint="eastAsia"/>
          <w:sz w:val="32"/>
          <w:szCs w:val="32"/>
        </w:rPr>
        <w:t>认真落实</w:t>
      </w:r>
      <w:r w:rsidR="00EF7A06" w:rsidRPr="00EF7A06">
        <w:rPr>
          <w:rFonts w:ascii="仿宋_GB2312" w:eastAsia="仿宋_GB2312" w:hint="eastAsia"/>
          <w:sz w:val="32"/>
          <w:szCs w:val="32"/>
        </w:rPr>
        <w:t>随迁子女平等接受义务教育</w:t>
      </w:r>
      <w:r w:rsidR="00787A04">
        <w:rPr>
          <w:rFonts w:ascii="仿宋_GB2312" w:eastAsia="仿宋_GB2312" w:hint="eastAsia"/>
          <w:sz w:val="32"/>
          <w:szCs w:val="32"/>
        </w:rPr>
        <w:t>的政策措施；</w:t>
      </w:r>
      <w:r w:rsidR="00787A04" w:rsidRPr="00EF7A06">
        <w:rPr>
          <w:rFonts w:ascii="仿宋_GB2312" w:eastAsia="仿宋_GB2312" w:hint="eastAsia"/>
          <w:sz w:val="32"/>
          <w:szCs w:val="32"/>
        </w:rPr>
        <w:t>按照城镇化进程</w:t>
      </w:r>
      <w:r w:rsidR="00787A04">
        <w:rPr>
          <w:rFonts w:ascii="仿宋_GB2312" w:eastAsia="仿宋_GB2312" w:hint="eastAsia"/>
          <w:sz w:val="32"/>
          <w:szCs w:val="32"/>
        </w:rPr>
        <w:t>和步伐，同步规划</w:t>
      </w:r>
      <w:r w:rsidR="00787A04" w:rsidRPr="00EF7A06">
        <w:rPr>
          <w:rFonts w:ascii="仿宋_GB2312" w:eastAsia="仿宋_GB2312" w:hint="eastAsia"/>
          <w:sz w:val="32"/>
          <w:szCs w:val="32"/>
        </w:rPr>
        <w:t>布局学校、幼儿园建设，有序扩大城镇学位供给</w:t>
      </w:r>
      <w:r w:rsidR="00787A04">
        <w:rPr>
          <w:rFonts w:ascii="仿宋_GB2312" w:eastAsia="仿宋_GB2312" w:hint="eastAsia"/>
          <w:sz w:val="32"/>
          <w:szCs w:val="32"/>
        </w:rPr>
        <w:t>，</w:t>
      </w:r>
      <w:r w:rsidR="00EF7A06" w:rsidRPr="00EF7A06">
        <w:rPr>
          <w:rFonts w:ascii="仿宋_GB2312" w:eastAsia="仿宋_GB2312" w:hint="eastAsia"/>
          <w:sz w:val="32"/>
          <w:szCs w:val="32"/>
        </w:rPr>
        <w:t>积极稳妥解决新型城镇化进程中新增人口随迁子女的就学问题。健全农村义务教育寄宿制学校管理机制，改善留守儿童营养状况和学习条件，积极构建政府、家庭、学校、社会共同参与的服务体系，加强心理辅导、法治教育和安全教育，对留守儿童给予精准关爱和服务，确保其身心和人格健康发展。</w:t>
      </w:r>
    </w:p>
    <w:p w:rsidR="00EF7A06" w:rsidRDefault="00FA5EEB" w:rsidP="007E07E2">
      <w:pPr>
        <w:tabs>
          <w:tab w:val="left" w:pos="5012"/>
        </w:tabs>
        <w:spacing w:line="590" w:lineRule="exact"/>
        <w:ind w:firstLineChars="200" w:firstLine="640"/>
        <w:rPr>
          <w:rFonts w:ascii="仿宋_GB2312" w:eastAsia="仿宋_GB2312"/>
          <w:sz w:val="32"/>
          <w:szCs w:val="32"/>
        </w:rPr>
      </w:pPr>
      <w:r w:rsidRPr="00FA5EEB">
        <w:rPr>
          <w:rFonts w:ascii="Times New Roman" w:eastAsia="仿宋_GB2312" w:hAnsi="Times New Roman" w:hint="eastAsia"/>
          <w:b/>
          <w:bCs/>
          <w:sz w:val="32"/>
          <w:szCs w:val="32"/>
        </w:rPr>
        <w:t>3</w:t>
      </w:r>
      <w:r w:rsidRPr="00FA5EEB">
        <w:rPr>
          <w:rFonts w:ascii="Times New Roman" w:eastAsia="仿宋_GB2312" w:hAnsi="Times New Roman" w:hint="eastAsia"/>
          <w:b/>
          <w:bCs/>
          <w:sz w:val="32"/>
          <w:szCs w:val="32"/>
        </w:rPr>
        <w:t>．</w:t>
      </w:r>
      <w:r w:rsidR="00EF7A06" w:rsidRPr="00FA5EEB">
        <w:rPr>
          <w:rFonts w:ascii="Times New Roman" w:eastAsia="仿宋_GB2312" w:hAnsi="Times New Roman" w:hint="eastAsia"/>
          <w:b/>
          <w:bCs/>
          <w:sz w:val="32"/>
          <w:szCs w:val="32"/>
        </w:rPr>
        <w:t>保障特殊教育优质公益发展</w:t>
      </w:r>
      <w:r w:rsidRPr="00FA5EEB">
        <w:rPr>
          <w:rFonts w:ascii="Times New Roman" w:eastAsia="仿宋_GB2312" w:hAnsi="Times New Roman" w:hint="eastAsia"/>
          <w:b/>
          <w:bCs/>
          <w:sz w:val="32"/>
          <w:szCs w:val="32"/>
        </w:rPr>
        <w:t>。</w:t>
      </w:r>
      <w:r w:rsidR="00EF7A06" w:rsidRPr="00EF7A06">
        <w:rPr>
          <w:rFonts w:ascii="仿宋_GB2312" w:eastAsia="仿宋_GB2312" w:hint="eastAsia"/>
          <w:sz w:val="32"/>
          <w:szCs w:val="32"/>
        </w:rPr>
        <w:t>推进适龄残疾儿童少年教育全覆盖。全面推进融合教育</w:t>
      </w:r>
      <w:r>
        <w:rPr>
          <w:rFonts w:ascii="仿宋_GB2312" w:eastAsia="仿宋_GB2312" w:hint="eastAsia"/>
          <w:sz w:val="32"/>
          <w:szCs w:val="32"/>
        </w:rPr>
        <w:t>和全纳教育</w:t>
      </w:r>
      <w:r w:rsidR="00EF7A06" w:rsidRPr="00EF7A06">
        <w:rPr>
          <w:rFonts w:ascii="仿宋_GB2312" w:eastAsia="仿宋_GB2312" w:hint="eastAsia"/>
          <w:sz w:val="32"/>
          <w:szCs w:val="32"/>
        </w:rPr>
        <w:t>，对中重度和多重残疾学生通过就读特教学校、送教上门等方式实施教育，</w:t>
      </w:r>
      <w:r w:rsidR="0061693A" w:rsidRPr="00EF7A06">
        <w:rPr>
          <w:rFonts w:ascii="仿宋_GB2312" w:eastAsia="仿宋_GB2312" w:hint="eastAsia"/>
          <w:sz w:val="32"/>
          <w:szCs w:val="32"/>
        </w:rPr>
        <w:t>普及残疾儿童少年义务教育，提高残疾青少年高中阶段教育普及水平。</w:t>
      </w:r>
      <w:r w:rsidR="0061693A">
        <w:rPr>
          <w:rFonts w:ascii="仿宋_GB2312" w:eastAsia="仿宋_GB2312" w:hint="eastAsia"/>
          <w:sz w:val="32"/>
          <w:szCs w:val="32"/>
        </w:rPr>
        <w:t>探索建立适合残疾幼儿康复和身心发展的学前教育模式。</w:t>
      </w:r>
    </w:p>
    <w:p w:rsidR="00A12FED" w:rsidRDefault="00A12FED" w:rsidP="007E07E2">
      <w:pPr>
        <w:tabs>
          <w:tab w:val="left" w:pos="5012"/>
        </w:tabs>
        <w:spacing w:line="590" w:lineRule="exact"/>
        <w:ind w:firstLineChars="200" w:firstLine="640"/>
        <w:rPr>
          <w:rFonts w:ascii="仿宋_GB2312" w:eastAsia="仿宋_GB2312"/>
          <w:sz w:val="32"/>
          <w:szCs w:val="32"/>
        </w:rPr>
      </w:pPr>
      <w:r>
        <w:rPr>
          <w:rFonts w:ascii="Times New Roman" w:eastAsia="仿宋_GB2312" w:hAnsi="Times New Roman" w:hint="eastAsia"/>
          <w:b/>
          <w:bCs/>
          <w:sz w:val="32"/>
          <w:szCs w:val="32"/>
        </w:rPr>
        <w:t>4</w:t>
      </w:r>
      <w:r w:rsidRPr="00FA5EEB">
        <w:rPr>
          <w:rFonts w:ascii="Times New Roman" w:eastAsia="仿宋_GB2312" w:hAnsi="Times New Roman" w:hint="eastAsia"/>
          <w:b/>
          <w:bCs/>
          <w:sz w:val="32"/>
          <w:szCs w:val="32"/>
        </w:rPr>
        <w:t>．</w:t>
      </w:r>
      <w:r>
        <w:rPr>
          <w:rFonts w:ascii="Times New Roman" w:eastAsia="仿宋_GB2312" w:hAnsi="Times New Roman" w:hint="eastAsia"/>
          <w:b/>
          <w:bCs/>
          <w:sz w:val="32"/>
          <w:szCs w:val="32"/>
        </w:rPr>
        <w:t>推进语言文字工作健康</w:t>
      </w:r>
      <w:r w:rsidRPr="00FA5EEB">
        <w:rPr>
          <w:rFonts w:ascii="Times New Roman" w:eastAsia="仿宋_GB2312" w:hAnsi="Times New Roman" w:hint="eastAsia"/>
          <w:b/>
          <w:bCs/>
          <w:sz w:val="32"/>
          <w:szCs w:val="32"/>
        </w:rPr>
        <w:t>发展。</w:t>
      </w:r>
      <w:r w:rsidRPr="00EF7A06">
        <w:rPr>
          <w:rFonts w:ascii="仿宋_GB2312" w:eastAsia="仿宋_GB2312" w:hint="eastAsia"/>
          <w:sz w:val="32"/>
          <w:szCs w:val="32"/>
        </w:rPr>
        <w:t>推进</w:t>
      </w:r>
      <w:r w:rsidR="003E10BE">
        <w:rPr>
          <w:rFonts w:ascii="仿宋_GB2312" w:eastAsia="仿宋_GB2312" w:hint="eastAsia"/>
          <w:sz w:val="32"/>
          <w:szCs w:val="32"/>
        </w:rPr>
        <w:t>语言文字规范化全覆盖。</w:t>
      </w:r>
      <w:r>
        <w:rPr>
          <w:rFonts w:ascii="仿宋_GB2312" w:eastAsia="仿宋_GB2312" w:hint="eastAsia"/>
          <w:sz w:val="32"/>
          <w:szCs w:val="32"/>
        </w:rPr>
        <w:t>将</w:t>
      </w:r>
      <w:r w:rsidR="00243E14">
        <w:rPr>
          <w:rFonts w:ascii="仿宋_GB2312" w:eastAsia="仿宋_GB2312" w:hint="eastAsia"/>
          <w:sz w:val="32"/>
          <w:szCs w:val="32"/>
        </w:rPr>
        <w:t>中华优秀传统文化纳入全民终身</w:t>
      </w:r>
      <w:r>
        <w:rPr>
          <w:rFonts w:ascii="仿宋_GB2312" w:eastAsia="仿宋_GB2312" w:hint="eastAsia"/>
          <w:sz w:val="32"/>
          <w:szCs w:val="32"/>
        </w:rPr>
        <w:t>教育</w:t>
      </w:r>
      <w:r w:rsidRPr="00EF7A06">
        <w:rPr>
          <w:rFonts w:ascii="仿宋_GB2312" w:eastAsia="仿宋_GB2312" w:hint="eastAsia"/>
          <w:sz w:val="32"/>
          <w:szCs w:val="32"/>
        </w:rPr>
        <w:t>，</w:t>
      </w:r>
      <w:r w:rsidR="00243E14">
        <w:rPr>
          <w:rFonts w:ascii="仿宋_GB2312" w:eastAsia="仿宋_GB2312" w:hint="eastAsia"/>
          <w:sz w:val="32"/>
          <w:szCs w:val="32"/>
        </w:rPr>
        <w:t>重视对农村</w:t>
      </w:r>
      <w:r w:rsidR="003E10BE">
        <w:rPr>
          <w:rFonts w:ascii="仿宋_GB2312" w:eastAsia="仿宋_GB2312" w:hint="eastAsia"/>
          <w:sz w:val="32"/>
          <w:szCs w:val="32"/>
        </w:rPr>
        <w:t>、社区</w:t>
      </w:r>
      <w:r w:rsidR="00243E14">
        <w:rPr>
          <w:rFonts w:ascii="仿宋_GB2312" w:eastAsia="仿宋_GB2312" w:hint="eastAsia"/>
          <w:sz w:val="32"/>
          <w:szCs w:val="32"/>
        </w:rPr>
        <w:t>人口语言文字规范化的培训，提高居民的语言文字规范化</w:t>
      </w:r>
      <w:r w:rsidR="003E10BE">
        <w:rPr>
          <w:rFonts w:ascii="仿宋_GB2312" w:eastAsia="仿宋_GB2312" w:hint="eastAsia"/>
          <w:sz w:val="32"/>
          <w:szCs w:val="32"/>
        </w:rPr>
        <w:t>整体</w:t>
      </w:r>
      <w:r w:rsidR="00243E14">
        <w:rPr>
          <w:rFonts w:ascii="仿宋_GB2312" w:eastAsia="仿宋_GB2312" w:hint="eastAsia"/>
          <w:sz w:val="32"/>
          <w:szCs w:val="32"/>
        </w:rPr>
        <w:t>水平。加强对学校语言文字规范化要求，将</w:t>
      </w:r>
      <w:r w:rsidR="003E10BE">
        <w:rPr>
          <w:rFonts w:ascii="仿宋_GB2312" w:eastAsia="仿宋_GB2312" w:hint="eastAsia"/>
          <w:sz w:val="32"/>
          <w:szCs w:val="32"/>
        </w:rPr>
        <w:t>经典诵读、</w:t>
      </w:r>
      <w:r w:rsidR="00243E14">
        <w:rPr>
          <w:rFonts w:ascii="仿宋_GB2312" w:eastAsia="仿宋_GB2312" w:hint="eastAsia"/>
          <w:sz w:val="32"/>
          <w:szCs w:val="32"/>
        </w:rPr>
        <w:t>写字、书法</w:t>
      </w:r>
      <w:r w:rsidR="003E10BE">
        <w:rPr>
          <w:rFonts w:ascii="仿宋_GB2312" w:eastAsia="仿宋_GB2312" w:hint="eastAsia"/>
          <w:sz w:val="32"/>
          <w:szCs w:val="32"/>
        </w:rPr>
        <w:t>等</w:t>
      </w:r>
      <w:r w:rsidR="00243E14">
        <w:rPr>
          <w:rFonts w:ascii="仿宋_GB2312" w:eastAsia="仿宋_GB2312" w:hint="eastAsia"/>
          <w:sz w:val="32"/>
          <w:szCs w:val="32"/>
        </w:rPr>
        <w:t>纳入教育教学</w:t>
      </w:r>
      <w:r w:rsidR="003E10BE">
        <w:rPr>
          <w:rFonts w:ascii="仿宋_GB2312" w:eastAsia="仿宋_GB2312" w:hint="eastAsia"/>
          <w:sz w:val="32"/>
          <w:szCs w:val="32"/>
        </w:rPr>
        <w:t>体系</w:t>
      </w:r>
      <w:r w:rsidR="00243E14">
        <w:rPr>
          <w:rFonts w:ascii="仿宋_GB2312" w:eastAsia="仿宋_GB2312" w:hint="eastAsia"/>
          <w:sz w:val="32"/>
          <w:szCs w:val="32"/>
        </w:rPr>
        <w:t>，大力推广和普及国家通用语言文字，</w:t>
      </w:r>
      <w:r w:rsidR="003E10BE">
        <w:rPr>
          <w:rFonts w:ascii="仿宋_GB2312" w:eastAsia="仿宋_GB2312" w:hint="eastAsia"/>
          <w:sz w:val="32"/>
          <w:szCs w:val="32"/>
        </w:rPr>
        <w:t>继续开展语言文字达标示范校创建，</w:t>
      </w:r>
      <w:r w:rsidR="00243E14">
        <w:rPr>
          <w:rFonts w:ascii="仿宋_GB2312" w:eastAsia="仿宋_GB2312" w:hint="eastAsia"/>
          <w:sz w:val="32"/>
          <w:szCs w:val="32"/>
        </w:rPr>
        <w:t>推进语言文字规范化标准化信息化建设</w:t>
      </w:r>
      <w:r w:rsidRPr="00EF7A06">
        <w:rPr>
          <w:rFonts w:ascii="仿宋_GB2312" w:eastAsia="仿宋_GB2312" w:hint="eastAsia"/>
          <w:sz w:val="32"/>
          <w:szCs w:val="32"/>
        </w:rPr>
        <w:t>。</w:t>
      </w:r>
    </w:p>
    <w:p w:rsidR="00A12FED" w:rsidRPr="00A12FED" w:rsidRDefault="00A12FED" w:rsidP="00A12FED">
      <w:pPr>
        <w:tabs>
          <w:tab w:val="left" w:pos="5012"/>
        </w:tabs>
        <w:spacing w:line="590" w:lineRule="exact"/>
        <w:ind w:firstLineChars="200" w:firstLine="640"/>
        <w:rPr>
          <w:rFonts w:ascii="仿宋_GB2312" w:eastAsia="仿宋_GB2312"/>
          <w:sz w:val="32"/>
          <w:szCs w:val="32"/>
        </w:rPr>
      </w:pPr>
    </w:p>
    <w:p w:rsidR="00537154" w:rsidRDefault="00537154" w:rsidP="001F0B8B">
      <w:pPr>
        <w:pStyle w:val="3"/>
        <w:adjustRightInd w:val="0"/>
        <w:snapToGrid w:val="0"/>
        <w:spacing w:before="100" w:beforeAutospacing="1" w:after="100" w:afterAutospacing="1" w:line="590" w:lineRule="exact"/>
        <w:ind w:firstLineChars="200" w:firstLine="640"/>
        <w:rPr>
          <w:rFonts w:ascii="微软雅黑" w:eastAsia="微软雅黑" w:hAnsi="微软雅黑"/>
          <w:bCs w:val="0"/>
        </w:rPr>
      </w:pPr>
      <w:bookmarkStart w:id="15" w:name="_Toc52976024"/>
      <w:r w:rsidRPr="00811B8D">
        <w:rPr>
          <w:rFonts w:ascii="微软雅黑" w:eastAsia="微软雅黑" w:hAnsi="微软雅黑" w:hint="eastAsia"/>
          <w:bCs w:val="0"/>
        </w:rPr>
        <w:lastRenderedPageBreak/>
        <w:t>（七）加强新时代教师队伍建设</w:t>
      </w:r>
      <w:bookmarkEnd w:id="15"/>
      <w:r>
        <w:rPr>
          <w:rFonts w:ascii="微软雅黑" w:eastAsia="微软雅黑" w:hAnsi="微软雅黑" w:hint="eastAsia"/>
          <w:bCs w:val="0"/>
        </w:rPr>
        <w:t xml:space="preserve"> </w:t>
      </w:r>
    </w:p>
    <w:p w:rsidR="00AF4FE0" w:rsidRPr="004D624E" w:rsidRDefault="00AF4FE0" w:rsidP="00CE1D4F">
      <w:pPr>
        <w:spacing w:line="520" w:lineRule="exact"/>
        <w:ind w:firstLineChars="200" w:firstLine="640"/>
        <w:rPr>
          <w:rFonts w:ascii="仿宋_GB2312" w:eastAsia="仿宋_GB2312"/>
          <w:sz w:val="32"/>
          <w:szCs w:val="32"/>
        </w:rPr>
      </w:pPr>
      <w:r w:rsidRPr="004D624E">
        <w:rPr>
          <w:rFonts w:ascii="Times New Roman" w:eastAsia="仿宋_GB2312" w:hAnsi="Times New Roman" w:hint="eastAsia"/>
          <w:b/>
          <w:bCs/>
          <w:sz w:val="32"/>
          <w:szCs w:val="32"/>
        </w:rPr>
        <w:t>1</w:t>
      </w:r>
      <w:r w:rsidRPr="004D624E">
        <w:rPr>
          <w:rFonts w:ascii="Times New Roman" w:eastAsia="仿宋_GB2312" w:hAnsi="Times New Roman" w:hint="eastAsia"/>
          <w:b/>
          <w:bCs/>
          <w:sz w:val="32"/>
          <w:szCs w:val="32"/>
        </w:rPr>
        <w:t>．</w:t>
      </w:r>
      <w:r w:rsidR="00FA5EEB" w:rsidRPr="004D624E">
        <w:rPr>
          <w:rFonts w:ascii="Times New Roman" w:eastAsia="仿宋_GB2312" w:hAnsi="Times New Roman" w:hint="eastAsia"/>
          <w:b/>
          <w:bCs/>
          <w:sz w:val="32"/>
          <w:szCs w:val="32"/>
        </w:rPr>
        <w:t>加强学校管理干部队伍建设。</w:t>
      </w:r>
      <w:r w:rsidR="00FA5EEB" w:rsidRPr="004D624E">
        <w:rPr>
          <w:rFonts w:ascii="仿宋_GB2312" w:eastAsia="仿宋_GB2312" w:hint="eastAsia"/>
          <w:sz w:val="32"/>
          <w:szCs w:val="32"/>
        </w:rPr>
        <w:t>加强</w:t>
      </w:r>
      <w:r w:rsidRPr="004D624E">
        <w:rPr>
          <w:rFonts w:ascii="仿宋_GB2312" w:eastAsia="仿宋_GB2312" w:hint="eastAsia"/>
          <w:sz w:val="32"/>
          <w:szCs w:val="32"/>
        </w:rPr>
        <w:t>校长队伍建设。</w:t>
      </w:r>
      <w:r w:rsidR="00904A96" w:rsidRPr="004D624E">
        <w:rPr>
          <w:rFonts w:ascii="仿宋_GB2312" w:eastAsia="仿宋_GB2312" w:hint="eastAsia"/>
          <w:sz w:val="32"/>
          <w:szCs w:val="32"/>
        </w:rPr>
        <w:t>加强政治理论学习和教育理论学习，</w:t>
      </w:r>
      <w:r w:rsidR="00FA5EEB" w:rsidRPr="004D624E">
        <w:rPr>
          <w:rFonts w:ascii="仿宋_GB2312" w:eastAsia="仿宋_GB2312" w:hint="eastAsia"/>
          <w:sz w:val="32"/>
          <w:szCs w:val="32"/>
        </w:rPr>
        <w:t>用新时代教育发展的新理念、新思想、新理论武装头脑，使校长树立</w:t>
      </w:r>
      <w:r w:rsidRPr="004D624E">
        <w:rPr>
          <w:rFonts w:ascii="仿宋_GB2312" w:eastAsia="仿宋_GB2312" w:hint="eastAsia"/>
          <w:sz w:val="32"/>
          <w:szCs w:val="32"/>
        </w:rPr>
        <w:t>大局意识，</w:t>
      </w:r>
      <w:r w:rsidR="00FA5EEB" w:rsidRPr="004D624E">
        <w:rPr>
          <w:rFonts w:ascii="仿宋_GB2312" w:eastAsia="仿宋_GB2312" w:hint="eastAsia"/>
          <w:sz w:val="32"/>
          <w:szCs w:val="32"/>
        </w:rPr>
        <w:t>能</w:t>
      </w:r>
      <w:r w:rsidRPr="004D624E">
        <w:rPr>
          <w:rFonts w:ascii="仿宋_GB2312" w:eastAsia="仿宋_GB2312" w:hint="eastAsia"/>
          <w:sz w:val="32"/>
          <w:szCs w:val="32"/>
        </w:rPr>
        <w:t>识大势、明大事,</w:t>
      </w:r>
      <w:r w:rsidR="00FA5EEB" w:rsidRPr="004D624E">
        <w:rPr>
          <w:rFonts w:ascii="仿宋_GB2312" w:eastAsia="仿宋_GB2312" w:hint="eastAsia"/>
          <w:sz w:val="32"/>
          <w:szCs w:val="32"/>
        </w:rPr>
        <w:t>具有</w:t>
      </w:r>
      <w:r w:rsidRPr="004D624E">
        <w:rPr>
          <w:rFonts w:ascii="仿宋_GB2312" w:eastAsia="仿宋_GB2312" w:hint="eastAsia"/>
          <w:sz w:val="32"/>
          <w:szCs w:val="32"/>
        </w:rPr>
        <w:t>落实立德树人根本任务，争创一流工作、一流学校</w:t>
      </w:r>
      <w:r w:rsidR="00FA5EEB" w:rsidRPr="004D624E">
        <w:rPr>
          <w:rFonts w:ascii="仿宋_GB2312" w:eastAsia="仿宋_GB2312" w:hint="eastAsia"/>
          <w:sz w:val="32"/>
          <w:szCs w:val="32"/>
        </w:rPr>
        <w:t>的工作能力。</w:t>
      </w:r>
      <w:r w:rsidR="0095713D" w:rsidRPr="004D624E">
        <w:rPr>
          <w:rFonts w:ascii="仿宋_GB2312" w:eastAsia="仿宋_GB2312" w:hint="eastAsia"/>
          <w:sz w:val="32"/>
          <w:szCs w:val="32"/>
        </w:rPr>
        <w:t>采取</w:t>
      </w:r>
      <w:r w:rsidR="00904A96" w:rsidRPr="004D624E">
        <w:rPr>
          <w:rFonts w:ascii="仿宋_GB2312" w:eastAsia="仿宋_GB2312" w:hint="eastAsia"/>
          <w:sz w:val="32"/>
          <w:szCs w:val="32"/>
        </w:rPr>
        <w:t>培训</w:t>
      </w:r>
      <w:r w:rsidR="0095713D" w:rsidRPr="004D624E">
        <w:rPr>
          <w:rFonts w:ascii="仿宋_GB2312" w:eastAsia="仿宋_GB2312" w:hint="eastAsia"/>
          <w:sz w:val="32"/>
          <w:szCs w:val="32"/>
        </w:rPr>
        <w:t>研修</w:t>
      </w:r>
      <w:r w:rsidR="00904A96" w:rsidRPr="004D624E">
        <w:rPr>
          <w:rFonts w:ascii="仿宋_GB2312" w:eastAsia="仿宋_GB2312" w:hint="eastAsia"/>
          <w:sz w:val="32"/>
          <w:szCs w:val="32"/>
        </w:rPr>
        <w:t>及跟岗学习等多种方式，树立正确的办学思想，坚持</w:t>
      </w:r>
      <w:r w:rsidR="00FA5EEB" w:rsidRPr="004D624E">
        <w:rPr>
          <w:rFonts w:ascii="仿宋_GB2312" w:eastAsia="仿宋_GB2312" w:hint="eastAsia"/>
          <w:sz w:val="32"/>
          <w:szCs w:val="32"/>
        </w:rPr>
        <w:t>遵循教育发展规律办学</w:t>
      </w:r>
      <w:r w:rsidR="00904A96" w:rsidRPr="004D624E">
        <w:rPr>
          <w:rFonts w:ascii="仿宋_GB2312" w:eastAsia="仿宋_GB2312" w:hint="eastAsia"/>
          <w:sz w:val="32"/>
          <w:szCs w:val="32"/>
        </w:rPr>
        <w:t>，对学校的发展</w:t>
      </w:r>
      <w:r w:rsidRPr="004D624E">
        <w:rPr>
          <w:rFonts w:ascii="仿宋_GB2312" w:eastAsia="仿宋_GB2312" w:hint="eastAsia"/>
          <w:sz w:val="32"/>
          <w:szCs w:val="32"/>
        </w:rPr>
        <w:t>有明确的定位、清晰的办学思路,开放创新的工作举措</w:t>
      </w:r>
      <w:r w:rsidR="00904A96" w:rsidRPr="004D624E">
        <w:rPr>
          <w:rFonts w:ascii="仿宋_GB2312" w:eastAsia="仿宋_GB2312" w:hint="eastAsia"/>
          <w:sz w:val="32"/>
          <w:szCs w:val="32"/>
        </w:rPr>
        <w:t>。</w:t>
      </w:r>
      <w:r w:rsidR="0095713D" w:rsidRPr="004D624E">
        <w:rPr>
          <w:rFonts w:ascii="仿宋_GB2312" w:eastAsia="仿宋_GB2312" w:hint="eastAsia"/>
          <w:sz w:val="32"/>
          <w:szCs w:val="32"/>
        </w:rPr>
        <w:t>通过</w:t>
      </w:r>
      <w:r w:rsidR="00904A96" w:rsidRPr="004D624E">
        <w:rPr>
          <w:rFonts w:ascii="仿宋_GB2312" w:eastAsia="仿宋_GB2312" w:hint="eastAsia"/>
          <w:sz w:val="32"/>
          <w:szCs w:val="32"/>
        </w:rPr>
        <w:t>教育督导和管理考核，助力校长</w:t>
      </w:r>
      <w:r w:rsidR="0095713D" w:rsidRPr="004D624E">
        <w:rPr>
          <w:rFonts w:ascii="仿宋_GB2312" w:eastAsia="仿宋_GB2312" w:hint="eastAsia"/>
          <w:sz w:val="32"/>
          <w:szCs w:val="32"/>
        </w:rPr>
        <w:t>树立质量立校思想，坚持从严治教，加强校园安全监管，着力学校</w:t>
      </w:r>
      <w:r w:rsidRPr="004D624E">
        <w:rPr>
          <w:rFonts w:ascii="仿宋_GB2312" w:eastAsia="仿宋_GB2312" w:hint="eastAsia"/>
          <w:sz w:val="32"/>
          <w:szCs w:val="32"/>
        </w:rPr>
        <w:t>文化建设,</w:t>
      </w:r>
      <w:r w:rsidR="00904A96" w:rsidRPr="004D624E">
        <w:rPr>
          <w:rFonts w:ascii="仿宋_GB2312" w:eastAsia="仿宋_GB2312" w:hint="eastAsia"/>
          <w:sz w:val="32"/>
          <w:szCs w:val="32"/>
        </w:rPr>
        <w:t>形成</w:t>
      </w:r>
      <w:r w:rsidRPr="004D624E">
        <w:rPr>
          <w:rFonts w:ascii="仿宋_GB2312" w:eastAsia="仿宋_GB2312" w:hint="eastAsia"/>
          <w:sz w:val="32"/>
          <w:szCs w:val="32"/>
        </w:rPr>
        <w:t>扎实的工作作风，亲力亲为抓部署抓落实。</w:t>
      </w:r>
    </w:p>
    <w:p w:rsidR="00AF4FE0" w:rsidRPr="004D624E" w:rsidRDefault="00AF4FE0" w:rsidP="007E07E2">
      <w:pPr>
        <w:spacing w:line="520" w:lineRule="exact"/>
        <w:ind w:firstLineChars="200" w:firstLine="640"/>
        <w:rPr>
          <w:rFonts w:ascii="仿宋_GB2312" w:eastAsia="仿宋_GB2312"/>
          <w:sz w:val="32"/>
          <w:szCs w:val="32"/>
        </w:rPr>
      </w:pPr>
      <w:r w:rsidRPr="004D624E">
        <w:rPr>
          <w:rFonts w:ascii="Times New Roman" w:eastAsia="仿宋_GB2312" w:hAnsi="Times New Roman" w:hint="eastAsia"/>
          <w:b/>
          <w:bCs/>
          <w:sz w:val="32"/>
          <w:szCs w:val="32"/>
        </w:rPr>
        <w:t>2</w:t>
      </w:r>
      <w:r w:rsidRPr="004D624E">
        <w:rPr>
          <w:rFonts w:ascii="Times New Roman" w:eastAsia="仿宋_GB2312" w:hAnsi="Times New Roman" w:hint="eastAsia"/>
          <w:b/>
          <w:bCs/>
          <w:sz w:val="32"/>
          <w:szCs w:val="32"/>
        </w:rPr>
        <w:t>．</w:t>
      </w:r>
      <w:r w:rsidR="0095713D" w:rsidRPr="004D624E">
        <w:rPr>
          <w:rFonts w:ascii="Times New Roman" w:eastAsia="仿宋_GB2312" w:hAnsi="Times New Roman" w:hint="eastAsia"/>
          <w:b/>
          <w:bCs/>
          <w:sz w:val="32"/>
          <w:szCs w:val="32"/>
        </w:rPr>
        <w:t>加强教师队伍建设，</w:t>
      </w:r>
      <w:r w:rsidRPr="004D624E">
        <w:rPr>
          <w:rFonts w:ascii="Times New Roman" w:eastAsia="仿宋_GB2312" w:hAnsi="Times New Roman" w:hint="eastAsia"/>
          <w:b/>
          <w:bCs/>
          <w:sz w:val="32"/>
          <w:szCs w:val="32"/>
        </w:rPr>
        <w:t>专任教师数量满足各级各类教育发展需要。</w:t>
      </w:r>
      <w:r w:rsidR="0095713D" w:rsidRPr="004D624E">
        <w:rPr>
          <w:rFonts w:ascii="仿宋_GB2312" w:eastAsia="仿宋_GB2312" w:hint="eastAsia"/>
          <w:sz w:val="32"/>
          <w:szCs w:val="32"/>
        </w:rPr>
        <w:t>全面加强师德师风建设</w:t>
      </w:r>
      <w:r w:rsidR="002463D5" w:rsidRPr="004D624E">
        <w:rPr>
          <w:rFonts w:ascii="仿宋_GB2312" w:eastAsia="仿宋_GB2312" w:hint="eastAsia"/>
          <w:sz w:val="32"/>
          <w:szCs w:val="32"/>
        </w:rPr>
        <w:t>，着力提升教师思想政治素质</w:t>
      </w:r>
      <w:r w:rsidR="0095713D" w:rsidRPr="004D624E">
        <w:rPr>
          <w:rFonts w:ascii="仿宋_GB2312" w:eastAsia="仿宋_GB2312" w:hint="eastAsia"/>
          <w:sz w:val="32"/>
          <w:szCs w:val="32"/>
        </w:rPr>
        <w:t>。加强教师党支部和党员队伍建设</w:t>
      </w:r>
      <w:r w:rsidR="002463D5" w:rsidRPr="004D624E">
        <w:rPr>
          <w:rFonts w:ascii="仿宋_GB2312" w:eastAsia="仿宋_GB2312" w:hint="eastAsia"/>
          <w:sz w:val="32"/>
          <w:szCs w:val="32"/>
        </w:rPr>
        <w:t>，</w:t>
      </w:r>
      <w:r w:rsidR="0095713D" w:rsidRPr="004D624E">
        <w:rPr>
          <w:rFonts w:ascii="仿宋_GB2312" w:eastAsia="仿宋_GB2312" w:hint="eastAsia"/>
          <w:sz w:val="32"/>
          <w:szCs w:val="32"/>
        </w:rPr>
        <w:t>将全面从严治党要求落实到每个教师党支部和教师党。加强</w:t>
      </w:r>
      <w:r w:rsidR="002463D5" w:rsidRPr="004D624E">
        <w:rPr>
          <w:rFonts w:ascii="仿宋_GB2312" w:eastAsia="仿宋_GB2312" w:hint="eastAsia"/>
          <w:sz w:val="32"/>
          <w:szCs w:val="32"/>
        </w:rPr>
        <w:t>教师的</w:t>
      </w:r>
      <w:r w:rsidR="0095713D" w:rsidRPr="004D624E">
        <w:rPr>
          <w:rFonts w:ascii="仿宋_GB2312" w:eastAsia="仿宋_GB2312" w:hint="eastAsia"/>
          <w:sz w:val="32"/>
          <w:szCs w:val="32"/>
        </w:rPr>
        <w:t>理想信念教育</w:t>
      </w:r>
      <w:r w:rsidR="002463D5" w:rsidRPr="004D624E">
        <w:rPr>
          <w:rFonts w:ascii="仿宋_GB2312" w:eastAsia="仿宋_GB2312" w:hint="eastAsia"/>
          <w:sz w:val="32"/>
          <w:szCs w:val="32"/>
        </w:rPr>
        <w:t>，深入学习领会习近平新时代中国特色社会主义思想，引导教师树立正确的历史观、民族观、国家观、文化观，坚定中国特色社会主义道路自信、理论自信、制度自信、文化自信</w:t>
      </w:r>
      <w:r w:rsidR="0095713D" w:rsidRPr="004D624E">
        <w:rPr>
          <w:rFonts w:ascii="仿宋_GB2312" w:eastAsia="仿宋_GB2312" w:hint="eastAsia"/>
          <w:sz w:val="32"/>
          <w:szCs w:val="32"/>
        </w:rPr>
        <w:t>。健全师德建设长效机制，推动师德建设常态化长效化，创新师德教育，引导广大教师以德立身、以德立学、以德施教、以德育德。开展中小学教师全员培训，促进教师终身学习和专业发展。转变培训方式，推动信息技术与教师培训的有机融合，实行线上线下相结合的混合式研修。改进培训内容，紧密结合教育教学一线实际，组织高质量培训，使教师静心钻研教学，切实提升教学水平。</w:t>
      </w:r>
    </w:p>
    <w:p w:rsidR="00AF4FE0" w:rsidRPr="004D624E" w:rsidRDefault="00AF4FE0" w:rsidP="007E07E2">
      <w:pPr>
        <w:spacing w:line="520" w:lineRule="exact"/>
        <w:ind w:firstLineChars="200" w:firstLine="640"/>
        <w:rPr>
          <w:rFonts w:ascii="仿宋_GB2312" w:eastAsia="仿宋_GB2312"/>
          <w:sz w:val="32"/>
          <w:szCs w:val="32"/>
        </w:rPr>
      </w:pPr>
      <w:r w:rsidRPr="004D624E">
        <w:rPr>
          <w:rFonts w:ascii="Times New Roman" w:eastAsia="仿宋_GB2312" w:hAnsi="Times New Roman" w:hint="eastAsia"/>
          <w:b/>
          <w:bCs/>
          <w:sz w:val="32"/>
          <w:szCs w:val="32"/>
        </w:rPr>
        <w:t>3</w:t>
      </w:r>
      <w:r w:rsidRPr="004D624E">
        <w:rPr>
          <w:rFonts w:ascii="Times New Roman" w:eastAsia="仿宋_GB2312" w:hAnsi="Times New Roman" w:hint="eastAsia"/>
          <w:b/>
          <w:bCs/>
          <w:sz w:val="32"/>
          <w:szCs w:val="32"/>
        </w:rPr>
        <w:t>．教师管理体制机制逐步完善。</w:t>
      </w:r>
      <w:r w:rsidR="002463D5" w:rsidRPr="004D624E">
        <w:rPr>
          <w:rFonts w:ascii="仿宋_GB2312" w:eastAsia="仿宋_GB2312" w:hint="eastAsia"/>
          <w:sz w:val="32"/>
          <w:szCs w:val="32"/>
        </w:rPr>
        <w:t>创新和规范中小学教</w:t>
      </w:r>
      <w:r w:rsidR="002463D5" w:rsidRPr="004D624E">
        <w:rPr>
          <w:rFonts w:ascii="仿宋_GB2312" w:eastAsia="仿宋_GB2312" w:hint="eastAsia"/>
          <w:sz w:val="32"/>
          <w:szCs w:val="32"/>
        </w:rPr>
        <w:lastRenderedPageBreak/>
        <w:t>师编制配备，盘活事业编制存量，以县为主，动态调配老师编制资源。深入推进县域内义务教育学校教师交流轮岗，实行教师聘期制、校长任期制管理，推动城镇优秀教师、校长向乡村学校、薄弱学校流动。实行学区（乡镇）内走教制度。实行教师编制配备和购买工勤服务相结合，满足教育快速发展需求。</w:t>
      </w:r>
    </w:p>
    <w:p w:rsidR="00537154" w:rsidRDefault="00537154" w:rsidP="001F0B8B">
      <w:pPr>
        <w:pStyle w:val="3"/>
        <w:adjustRightInd w:val="0"/>
        <w:snapToGrid w:val="0"/>
        <w:spacing w:before="100" w:beforeAutospacing="1" w:after="100" w:afterAutospacing="1" w:line="590" w:lineRule="exact"/>
        <w:ind w:firstLineChars="200" w:firstLine="640"/>
        <w:rPr>
          <w:rFonts w:ascii="微软雅黑" w:eastAsia="微软雅黑" w:hAnsi="微软雅黑"/>
          <w:bCs w:val="0"/>
        </w:rPr>
      </w:pPr>
      <w:bookmarkStart w:id="16" w:name="_Toc52976025"/>
      <w:r>
        <w:rPr>
          <w:rFonts w:ascii="微软雅黑" w:eastAsia="微软雅黑" w:hAnsi="微软雅黑" w:hint="eastAsia"/>
          <w:bCs w:val="0"/>
        </w:rPr>
        <w:t>（八）大力推进教育信息化</w:t>
      </w:r>
      <w:bookmarkEnd w:id="16"/>
    </w:p>
    <w:p w:rsidR="00537154" w:rsidRDefault="00537154" w:rsidP="00CE1D4F">
      <w:pPr>
        <w:tabs>
          <w:tab w:val="left" w:pos="5012"/>
        </w:tabs>
        <w:spacing w:line="590" w:lineRule="exact"/>
        <w:ind w:firstLineChars="200" w:firstLine="640"/>
        <w:rPr>
          <w:rFonts w:ascii="仿宋_GB2312" w:eastAsia="仿宋_GB2312"/>
          <w:sz w:val="32"/>
          <w:szCs w:val="32"/>
        </w:rPr>
      </w:pPr>
      <w:r w:rsidRPr="00B12D2C">
        <w:rPr>
          <w:rFonts w:ascii="Times New Roman" w:eastAsia="仿宋_GB2312" w:hAnsi="Times New Roman" w:hint="eastAsia"/>
          <w:b/>
          <w:bCs/>
          <w:sz w:val="32"/>
          <w:szCs w:val="32"/>
        </w:rPr>
        <w:t>1.</w:t>
      </w:r>
      <w:r w:rsidR="0008031C" w:rsidRPr="00B12D2C">
        <w:rPr>
          <w:rFonts w:hint="eastAsia"/>
          <w:b/>
        </w:rPr>
        <w:t xml:space="preserve"> </w:t>
      </w:r>
      <w:r w:rsidR="0008031C" w:rsidRPr="00B12D2C">
        <w:rPr>
          <w:rFonts w:ascii="Times New Roman" w:eastAsia="仿宋_GB2312" w:hAnsi="Times New Roman" w:hint="eastAsia"/>
          <w:b/>
          <w:bCs/>
          <w:sz w:val="32"/>
          <w:szCs w:val="32"/>
        </w:rPr>
        <w:t>全面建成中小学智慧学校</w:t>
      </w:r>
      <w:r w:rsidR="00B12D2C" w:rsidRPr="00B12D2C">
        <w:rPr>
          <w:rFonts w:ascii="Times New Roman" w:eastAsia="仿宋_GB2312" w:hAnsi="Times New Roman" w:hint="eastAsia"/>
          <w:b/>
          <w:bCs/>
          <w:sz w:val="32"/>
          <w:szCs w:val="32"/>
        </w:rPr>
        <w:t>。</w:t>
      </w:r>
      <w:r w:rsidR="00D432CC" w:rsidRPr="00D432CC">
        <w:rPr>
          <w:rFonts w:ascii="Times New Roman" w:eastAsia="仿宋_GB2312" w:hAnsi="Times New Roman" w:hint="eastAsia"/>
          <w:bCs/>
          <w:sz w:val="32"/>
          <w:szCs w:val="32"/>
        </w:rPr>
        <w:t>全面</w:t>
      </w:r>
      <w:r w:rsidR="00B12D2C">
        <w:rPr>
          <w:rFonts w:ascii="仿宋_GB2312" w:eastAsia="仿宋_GB2312" w:hint="eastAsia"/>
          <w:sz w:val="32"/>
          <w:szCs w:val="32"/>
        </w:rPr>
        <w:t>实施</w:t>
      </w:r>
      <w:r w:rsidR="0008031C" w:rsidRPr="0008031C">
        <w:rPr>
          <w:rFonts w:ascii="仿宋_GB2312" w:eastAsia="仿宋_GB2312" w:hint="eastAsia"/>
          <w:sz w:val="32"/>
          <w:szCs w:val="32"/>
        </w:rPr>
        <w:t>《安徽省智慧学校建设总体规划（2018-2022年）》《滁州市智慧学校建设总体规划》，构建“5项基本功能+2项支撑条件”的智慧学校结构，形成以学习者为中心的个性化智慧学校生态体系</w:t>
      </w:r>
      <w:r w:rsidR="00B12D2C">
        <w:rPr>
          <w:rFonts w:ascii="仿宋_GB2312" w:eastAsia="仿宋_GB2312" w:hint="eastAsia"/>
          <w:sz w:val="32"/>
          <w:szCs w:val="32"/>
        </w:rPr>
        <w:t>，</w:t>
      </w:r>
      <w:r w:rsidR="0008031C" w:rsidRPr="0008031C">
        <w:rPr>
          <w:rFonts w:ascii="仿宋_GB2312" w:eastAsia="仿宋_GB2312" w:hint="eastAsia"/>
          <w:sz w:val="32"/>
          <w:szCs w:val="32"/>
        </w:rPr>
        <w:t>优质数字资源进一步丰富，应用水平进一步提升。到</w:t>
      </w:r>
      <w:r w:rsidR="006A22F5">
        <w:rPr>
          <w:rFonts w:ascii="仿宋_GB2312" w:eastAsia="仿宋_GB2312" w:hint="eastAsia"/>
          <w:sz w:val="32"/>
          <w:szCs w:val="32"/>
        </w:rPr>
        <w:t>20</w:t>
      </w:r>
      <w:r w:rsidR="00D432CC">
        <w:rPr>
          <w:rFonts w:ascii="仿宋_GB2312" w:eastAsia="仿宋_GB2312" w:hint="eastAsia"/>
          <w:sz w:val="32"/>
          <w:szCs w:val="32"/>
        </w:rPr>
        <w:t>2</w:t>
      </w:r>
      <w:r w:rsidR="006A22F5">
        <w:rPr>
          <w:rFonts w:ascii="仿宋_GB2312" w:eastAsia="仿宋_GB2312" w:hint="eastAsia"/>
          <w:sz w:val="32"/>
          <w:szCs w:val="32"/>
        </w:rPr>
        <w:t>5年</w:t>
      </w:r>
      <w:r w:rsidR="0008031C" w:rsidRPr="0008031C">
        <w:rPr>
          <w:rFonts w:ascii="仿宋_GB2312" w:eastAsia="仿宋_GB2312" w:hint="eastAsia"/>
          <w:sz w:val="32"/>
          <w:szCs w:val="32"/>
        </w:rPr>
        <w:t>，实现</w:t>
      </w:r>
      <w:r w:rsidR="006A22F5">
        <w:rPr>
          <w:rFonts w:ascii="仿宋_GB2312" w:eastAsia="仿宋_GB2312" w:hint="eastAsia"/>
          <w:sz w:val="32"/>
          <w:szCs w:val="32"/>
        </w:rPr>
        <w:t>中小学</w:t>
      </w:r>
      <w:r w:rsidR="0008031C" w:rsidRPr="0008031C">
        <w:rPr>
          <w:rFonts w:ascii="仿宋_GB2312" w:eastAsia="仿宋_GB2312" w:hint="eastAsia"/>
          <w:sz w:val="32"/>
          <w:szCs w:val="32"/>
        </w:rPr>
        <w:t>智慧课堂全覆盖，城镇中小学基本建成智慧学校。基本建成覆盖中小学各年级各学科的优质数字资源体系</w:t>
      </w:r>
      <w:r w:rsidR="006A22F5">
        <w:rPr>
          <w:rFonts w:ascii="仿宋_GB2312" w:eastAsia="仿宋_GB2312" w:hint="eastAsia"/>
          <w:sz w:val="32"/>
          <w:szCs w:val="32"/>
        </w:rPr>
        <w:t>，</w:t>
      </w:r>
      <w:r w:rsidR="0008031C" w:rsidRPr="0008031C">
        <w:rPr>
          <w:rFonts w:ascii="仿宋_GB2312" w:eastAsia="仿宋_GB2312" w:hint="eastAsia"/>
          <w:sz w:val="32"/>
          <w:szCs w:val="32"/>
        </w:rPr>
        <w:t>智慧学校建设和应用水平居于全省先进行列。</w:t>
      </w:r>
    </w:p>
    <w:p w:rsidR="00537154" w:rsidRDefault="00537154" w:rsidP="007E07E2">
      <w:pPr>
        <w:tabs>
          <w:tab w:val="left" w:pos="5012"/>
        </w:tabs>
        <w:spacing w:line="590" w:lineRule="exact"/>
        <w:ind w:firstLineChars="200" w:firstLine="640"/>
        <w:rPr>
          <w:rFonts w:ascii="仿宋_GB2312" w:eastAsia="仿宋_GB2312"/>
          <w:sz w:val="32"/>
          <w:szCs w:val="32"/>
        </w:rPr>
      </w:pPr>
      <w:r w:rsidRPr="006A22F5">
        <w:rPr>
          <w:rFonts w:ascii="Times New Roman" w:eastAsia="仿宋_GB2312" w:hAnsi="Times New Roman" w:hint="eastAsia"/>
          <w:b/>
          <w:bCs/>
          <w:sz w:val="32"/>
          <w:szCs w:val="32"/>
        </w:rPr>
        <w:t>2.</w:t>
      </w:r>
      <w:r w:rsidR="0008031C" w:rsidRPr="006A22F5">
        <w:rPr>
          <w:rFonts w:hint="eastAsia"/>
          <w:b/>
        </w:rPr>
        <w:t xml:space="preserve"> </w:t>
      </w:r>
      <w:r w:rsidR="0008031C" w:rsidRPr="006A22F5">
        <w:rPr>
          <w:rFonts w:ascii="Times New Roman" w:eastAsia="仿宋_GB2312" w:hAnsi="Times New Roman" w:hint="eastAsia"/>
          <w:b/>
          <w:bCs/>
          <w:sz w:val="32"/>
          <w:szCs w:val="32"/>
        </w:rPr>
        <w:t>探索建设“</w:t>
      </w:r>
      <w:r w:rsidR="006A22F5" w:rsidRPr="006A22F5">
        <w:rPr>
          <w:rFonts w:ascii="Times New Roman" w:eastAsia="仿宋_GB2312" w:hAnsi="Times New Roman" w:hint="eastAsia"/>
          <w:b/>
          <w:bCs/>
          <w:sz w:val="32"/>
          <w:szCs w:val="32"/>
        </w:rPr>
        <w:t>教育</w:t>
      </w:r>
      <w:r w:rsidR="006A22F5" w:rsidRPr="006A22F5">
        <w:rPr>
          <w:rFonts w:ascii="Times New Roman" w:eastAsia="仿宋_GB2312" w:hAnsi="Times New Roman" w:hint="eastAsia"/>
          <w:b/>
          <w:bCs/>
          <w:sz w:val="32"/>
          <w:szCs w:val="32"/>
        </w:rPr>
        <w:t>+</w:t>
      </w:r>
      <w:r w:rsidR="0008031C" w:rsidRPr="006A22F5">
        <w:rPr>
          <w:rFonts w:ascii="Times New Roman" w:eastAsia="仿宋_GB2312" w:hAnsi="Times New Roman" w:hint="eastAsia"/>
          <w:b/>
          <w:bCs/>
          <w:sz w:val="32"/>
          <w:szCs w:val="32"/>
        </w:rPr>
        <w:t>互联网”大平台</w:t>
      </w:r>
      <w:r w:rsidR="006A22F5" w:rsidRPr="006A22F5">
        <w:rPr>
          <w:rFonts w:ascii="Times New Roman" w:eastAsia="仿宋_GB2312" w:hAnsi="Times New Roman" w:hint="eastAsia"/>
          <w:b/>
          <w:bCs/>
          <w:sz w:val="32"/>
          <w:szCs w:val="32"/>
        </w:rPr>
        <w:t>。</w:t>
      </w:r>
      <w:r w:rsidR="006A22F5" w:rsidRPr="006A22F5">
        <w:rPr>
          <w:rFonts w:ascii="Times New Roman" w:eastAsia="仿宋_GB2312" w:hAnsi="Times New Roman" w:hint="eastAsia"/>
          <w:bCs/>
          <w:sz w:val="32"/>
          <w:szCs w:val="32"/>
        </w:rPr>
        <w:t>在已有</w:t>
      </w:r>
      <w:r w:rsidR="0008031C" w:rsidRPr="0008031C">
        <w:rPr>
          <w:rFonts w:ascii="仿宋_GB2312" w:eastAsia="仿宋_GB2312" w:hint="eastAsia"/>
          <w:sz w:val="32"/>
          <w:szCs w:val="32"/>
        </w:rPr>
        <w:t>教育应用</w:t>
      </w:r>
      <w:r w:rsidR="006A22F5">
        <w:rPr>
          <w:rFonts w:ascii="仿宋_GB2312" w:eastAsia="仿宋_GB2312" w:hint="eastAsia"/>
          <w:sz w:val="32"/>
          <w:szCs w:val="32"/>
        </w:rPr>
        <w:t>平台的</w:t>
      </w:r>
      <w:r w:rsidR="0008031C" w:rsidRPr="0008031C">
        <w:rPr>
          <w:rFonts w:ascii="仿宋_GB2312" w:eastAsia="仿宋_GB2312" w:hint="eastAsia"/>
          <w:sz w:val="32"/>
          <w:szCs w:val="32"/>
        </w:rPr>
        <w:t>基础</w:t>
      </w:r>
      <w:r w:rsidR="006A22F5">
        <w:rPr>
          <w:rFonts w:ascii="仿宋_GB2312" w:eastAsia="仿宋_GB2312" w:hint="eastAsia"/>
          <w:sz w:val="32"/>
          <w:szCs w:val="32"/>
        </w:rPr>
        <w:t>上</w:t>
      </w:r>
      <w:r w:rsidR="0008031C" w:rsidRPr="0008031C">
        <w:rPr>
          <w:rFonts w:ascii="仿宋_GB2312" w:eastAsia="仿宋_GB2312" w:hint="eastAsia"/>
          <w:sz w:val="32"/>
          <w:szCs w:val="32"/>
        </w:rPr>
        <w:t>，逐步建设标准统一、互联互通、应用协同的一体化“</w:t>
      </w:r>
      <w:r w:rsidR="006A22F5">
        <w:rPr>
          <w:rFonts w:ascii="仿宋_GB2312" w:eastAsia="仿宋_GB2312" w:hint="eastAsia"/>
          <w:sz w:val="32"/>
          <w:szCs w:val="32"/>
        </w:rPr>
        <w:t>教育+</w:t>
      </w:r>
      <w:r w:rsidR="0008031C" w:rsidRPr="0008031C">
        <w:rPr>
          <w:rFonts w:ascii="仿宋_GB2312" w:eastAsia="仿宋_GB2312" w:hint="eastAsia"/>
          <w:sz w:val="32"/>
          <w:szCs w:val="32"/>
        </w:rPr>
        <w:t>互联网”大平台。引入“平台+教育”服务模式，整合各级各类教育资源公共服务平台和支持系统，逐步实现资源平台、管理平台的互通、</w:t>
      </w:r>
      <w:r w:rsidR="006A22F5">
        <w:rPr>
          <w:rFonts w:ascii="仿宋_GB2312" w:eastAsia="仿宋_GB2312" w:hint="eastAsia"/>
          <w:sz w:val="32"/>
          <w:szCs w:val="32"/>
        </w:rPr>
        <w:t>衔接与开放，建成县域内数字教育云服务体系。</w:t>
      </w:r>
      <w:r w:rsidR="0008031C" w:rsidRPr="0008031C">
        <w:rPr>
          <w:rFonts w:ascii="仿宋_GB2312" w:eastAsia="仿宋_GB2312" w:hint="eastAsia"/>
          <w:sz w:val="32"/>
          <w:szCs w:val="32"/>
        </w:rPr>
        <w:t>主动</w:t>
      </w:r>
      <w:r w:rsidR="006A22F5">
        <w:rPr>
          <w:rFonts w:ascii="仿宋_GB2312" w:eastAsia="仿宋_GB2312" w:hint="eastAsia"/>
          <w:sz w:val="32"/>
          <w:szCs w:val="32"/>
        </w:rPr>
        <w:t>对接</w:t>
      </w:r>
      <w:r w:rsidR="0008031C" w:rsidRPr="0008031C">
        <w:rPr>
          <w:rFonts w:ascii="仿宋_GB2312" w:eastAsia="仿宋_GB2312" w:hint="eastAsia"/>
          <w:sz w:val="32"/>
          <w:szCs w:val="32"/>
        </w:rPr>
        <w:t>市级、省级平台，实现系统互联、数据互通、业务协同。加快推进长三角教育信息化一体化进程，</w:t>
      </w:r>
      <w:r w:rsidR="00D432CC">
        <w:rPr>
          <w:rFonts w:ascii="仿宋_GB2312" w:eastAsia="仿宋_GB2312" w:hint="eastAsia"/>
          <w:sz w:val="32"/>
          <w:szCs w:val="32"/>
        </w:rPr>
        <w:t>主动</w:t>
      </w:r>
      <w:r w:rsidR="006A22F5">
        <w:rPr>
          <w:rFonts w:ascii="仿宋_GB2312" w:eastAsia="仿宋_GB2312" w:hint="eastAsia"/>
          <w:sz w:val="32"/>
          <w:szCs w:val="32"/>
        </w:rPr>
        <w:t>对接</w:t>
      </w:r>
      <w:r w:rsidR="0008031C" w:rsidRPr="0008031C">
        <w:rPr>
          <w:rFonts w:ascii="仿宋_GB2312" w:eastAsia="仿宋_GB2312" w:hint="eastAsia"/>
          <w:sz w:val="32"/>
          <w:szCs w:val="32"/>
        </w:rPr>
        <w:t>上海、江苏、浙江</w:t>
      </w:r>
      <w:r w:rsidR="006A22F5">
        <w:rPr>
          <w:rFonts w:ascii="仿宋_GB2312" w:eastAsia="仿宋_GB2312" w:hint="eastAsia"/>
          <w:sz w:val="32"/>
          <w:szCs w:val="32"/>
        </w:rPr>
        <w:t>等发达地市的资源</w:t>
      </w:r>
      <w:r w:rsidR="006A22F5">
        <w:rPr>
          <w:rFonts w:ascii="仿宋_GB2312" w:eastAsia="仿宋_GB2312" w:hint="eastAsia"/>
          <w:sz w:val="32"/>
          <w:szCs w:val="32"/>
        </w:rPr>
        <w:lastRenderedPageBreak/>
        <w:t>平台</w:t>
      </w:r>
      <w:r w:rsidR="0008031C" w:rsidRPr="0008031C">
        <w:rPr>
          <w:rFonts w:ascii="仿宋_GB2312" w:eastAsia="仿宋_GB2312" w:hint="eastAsia"/>
          <w:sz w:val="32"/>
          <w:szCs w:val="32"/>
        </w:rPr>
        <w:t>，实现互联互通、资源共享。</w:t>
      </w:r>
    </w:p>
    <w:p w:rsidR="00537154" w:rsidRDefault="00537154" w:rsidP="007E07E2">
      <w:pPr>
        <w:tabs>
          <w:tab w:val="left" w:pos="5012"/>
        </w:tabs>
        <w:spacing w:line="590" w:lineRule="exact"/>
        <w:ind w:firstLineChars="200" w:firstLine="640"/>
        <w:rPr>
          <w:rFonts w:ascii="仿宋_GB2312" w:eastAsia="仿宋_GB2312"/>
          <w:sz w:val="32"/>
          <w:szCs w:val="32"/>
        </w:rPr>
      </w:pPr>
      <w:r w:rsidRPr="006A22F5">
        <w:rPr>
          <w:rFonts w:ascii="Times New Roman" w:eastAsia="仿宋_GB2312" w:hAnsi="Times New Roman" w:hint="eastAsia"/>
          <w:b/>
          <w:bCs/>
          <w:sz w:val="32"/>
          <w:szCs w:val="32"/>
        </w:rPr>
        <w:t>3.</w:t>
      </w:r>
      <w:r w:rsidR="0008031C" w:rsidRPr="006A22F5">
        <w:rPr>
          <w:rFonts w:hint="eastAsia"/>
          <w:b/>
        </w:rPr>
        <w:t xml:space="preserve"> </w:t>
      </w:r>
      <w:r w:rsidR="0008031C" w:rsidRPr="006A22F5">
        <w:rPr>
          <w:rFonts w:ascii="Times New Roman" w:eastAsia="仿宋_GB2312" w:hAnsi="Times New Roman" w:hint="eastAsia"/>
          <w:b/>
          <w:bCs/>
          <w:sz w:val="32"/>
          <w:szCs w:val="32"/>
        </w:rPr>
        <w:t>促进信息技术与教学深度融合</w:t>
      </w:r>
      <w:r w:rsidR="006A22F5" w:rsidRPr="006A22F5">
        <w:rPr>
          <w:rFonts w:ascii="Times New Roman" w:eastAsia="仿宋_GB2312" w:hAnsi="Times New Roman" w:hint="eastAsia"/>
          <w:b/>
          <w:bCs/>
          <w:sz w:val="32"/>
          <w:szCs w:val="32"/>
        </w:rPr>
        <w:t>。</w:t>
      </w:r>
      <w:r w:rsidR="0008031C" w:rsidRPr="0008031C">
        <w:rPr>
          <w:rFonts w:ascii="仿宋_GB2312" w:eastAsia="仿宋_GB2312" w:hint="eastAsia"/>
          <w:sz w:val="32"/>
          <w:szCs w:val="32"/>
        </w:rPr>
        <w:t>依托智能化教学平台，实现云端优质资源智能推送，助力精准备课和有效导学。利用师生教与学行为的伴随式数据采集与大数据分析工具，完成科学的学习诊断和教学评价，实施个性化的学习辅导，为学生提供个性化、多样化、高质量的教育服务。开展远程协作、翻转课堂、移动学习等</w:t>
      </w:r>
      <w:r w:rsidR="006A22F5">
        <w:rPr>
          <w:rFonts w:ascii="仿宋_GB2312" w:eastAsia="仿宋_GB2312" w:hint="eastAsia"/>
          <w:sz w:val="32"/>
          <w:szCs w:val="32"/>
        </w:rPr>
        <w:t>，</w:t>
      </w:r>
      <w:r w:rsidR="0008031C" w:rsidRPr="0008031C">
        <w:rPr>
          <w:rFonts w:ascii="仿宋_GB2312" w:eastAsia="仿宋_GB2312" w:hint="eastAsia"/>
          <w:sz w:val="32"/>
          <w:szCs w:val="32"/>
        </w:rPr>
        <w:t>加强教与学全过程的数据采集和效果分析，促进教与学、教与教、学与学的全面互动</w:t>
      </w:r>
      <w:r w:rsidR="006A22F5" w:rsidRPr="0008031C">
        <w:rPr>
          <w:rFonts w:ascii="仿宋_GB2312" w:eastAsia="仿宋_GB2312" w:hint="eastAsia"/>
          <w:sz w:val="32"/>
          <w:szCs w:val="32"/>
        </w:rPr>
        <w:t>，</w:t>
      </w:r>
      <w:r w:rsidR="006A22F5">
        <w:rPr>
          <w:rFonts w:ascii="仿宋_GB2312" w:eastAsia="仿宋_GB2312" w:hint="eastAsia"/>
          <w:sz w:val="32"/>
          <w:szCs w:val="32"/>
        </w:rPr>
        <w:t>线下线上教学有机结合</w:t>
      </w:r>
      <w:r w:rsidR="0008031C" w:rsidRPr="0008031C">
        <w:rPr>
          <w:rFonts w:ascii="仿宋_GB2312" w:eastAsia="仿宋_GB2312" w:hint="eastAsia"/>
          <w:sz w:val="32"/>
          <w:szCs w:val="32"/>
        </w:rPr>
        <w:t>。推进以城带乡，利用智慧教学系统实施县域同上优质网上示范课行动计划，扩大优质教育资源覆盖面。以贯穿课堂教学全过程的学习诊断与评价为载体，促进数据支撑的针对性教和个性化学，实现多元化交流互动、即时化评价反馈。变革学习方式，促进智慧学习。</w:t>
      </w:r>
    </w:p>
    <w:p w:rsidR="00537154" w:rsidRDefault="00537154" w:rsidP="007E07E2">
      <w:pPr>
        <w:tabs>
          <w:tab w:val="left" w:pos="5012"/>
        </w:tabs>
        <w:spacing w:line="590" w:lineRule="exact"/>
        <w:ind w:firstLineChars="200" w:firstLine="640"/>
        <w:rPr>
          <w:rFonts w:ascii="仿宋_GB2312" w:eastAsia="仿宋_GB2312"/>
          <w:sz w:val="32"/>
          <w:szCs w:val="32"/>
        </w:rPr>
      </w:pPr>
      <w:r w:rsidRPr="006A22F5">
        <w:rPr>
          <w:rFonts w:ascii="Times New Roman" w:eastAsia="仿宋_GB2312" w:hAnsi="Times New Roman" w:hint="eastAsia"/>
          <w:b/>
          <w:bCs/>
          <w:sz w:val="32"/>
          <w:szCs w:val="32"/>
        </w:rPr>
        <w:t>4.</w:t>
      </w:r>
      <w:r w:rsidR="0008031C" w:rsidRPr="006A22F5">
        <w:rPr>
          <w:rFonts w:hint="eastAsia"/>
          <w:b/>
        </w:rPr>
        <w:t xml:space="preserve"> </w:t>
      </w:r>
      <w:r w:rsidR="0008031C" w:rsidRPr="006A22F5">
        <w:rPr>
          <w:rFonts w:ascii="Times New Roman" w:eastAsia="仿宋_GB2312" w:hAnsi="Times New Roman" w:hint="eastAsia"/>
          <w:b/>
          <w:bCs/>
          <w:sz w:val="32"/>
          <w:szCs w:val="32"/>
        </w:rPr>
        <w:t>创新大数据支持下的教育治理</w:t>
      </w:r>
      <w:r w:rsidR="006A22F5" w:rsidRPr="006A22F5">
        <w:rPr>
          <w:rFonts w:ascii="Times New Roman" w:eastAsia="仿宋_GB2312" w:hAnsi="Times New Roman" w:hint="eastAsia"/>
          <w:b/>
          <w:bCs/>
          <w:sz w:val="32"/>
          <w:szCs w:val="32"/>
        </w:rPr>
        <w:t>。</w:t>
      </w:r>
      <w:r w:rsidR="0008031C" w:rsidRPr="0008031C">
        <w:rPr>
          <w:rFonts w:ascii="仿宋_GB2312" w:eastAsia="仿宋_GB2312" w:hint="eastAsia"/>
          <w:sz w:val="32"/>
          <w:szCs w:val="32"/>
        </w:rPr>
        <w:t>开展大数据支持下的教育治理能力优</w:t>
      </w:r>
      <w:r w:rsidR="006A22F5">
        <w:rPr>
          <w:rFonts w:ascii="仿宋_GB2312" w:eastAsia="仿宋_GB2312" w:hint="eastAsia"/>
          <w:sz w:val="32"/>
          <w:szCs w:val="32"/>
        </w:rPr>
        <w:t>化行动，推动以互联网等信息化手段服务教育治理全过程。通过</w:t>
      </w:r>
      <w:r w:rsidR="0008031C" w:rsidRPr="0008031C">
        <w:rPr>
          <w:rFonts w:ascii="仿宋_GB2312" w:eastAsia="仿宋_GB2312" w:hint="eastAsia"/>
          <w:sz w:val="32"/>
          <w:szCs w:val="32"/>
        </w:rPr>
        <w:t>“</w:t>
      </w:r>
      <w:r w:rsidR="006A22F5">
        <w:rPr>
          <w:rFonts w:ascii="仿宋_GB2312" w:eastAsia="仿宋_GB2312" w:hint="eastAsia"/>
          <w:sz w:val="32"/>
          <w:szCs w:val="32"/>
        </w:rPr>
        <w:t>教育+</w:t>
      </w:r>
      <w:r w:rsidR="0008031C" w:rsidRPr="0008031C">
        <w:rPr>
          <w:rFonts w:ascii="仿宋_GB2312" w:eastAsia="仿宋_GB2312" w:hint="eastAsia"/>
          <w:sz w:val="32"/>
          <w:szCs w:val="32"/>
        </w:rPr>
        <w:t>互联网”大平台，充分发挥各类新增系统的数据采集优势，伴随式收集办学水平、教育教学情况等学校日常管理数据；职称评聘、备课教研、业务档案等教师专业发展数据；心理健康、体</w:t>
      </w:r>
      <w:r w:rsidR="00CD1734">
        <w:rPr>
          <w:rFonts w:ascii="仿宋_GB2312" w:eastAsia="仿宋_GB2312" w:hint="eastAsia"/>
          <w:sz w:val="32"/>
          <w:szCs w:val="32"/>
        </w:rPr>
        <w:t>质</w:t>
      </w:r>
      <w:r w:rsidR="0008031C" w:rsidRPr="0008031C">
        <w:rPr>
          <w:rFonts w:ascii="仿宋_GB2312" w:eastAsia="仿宋_GB2312" w:hint="eastAsia"/>
          <w:sz w:val="32"/>
          <w:szCs w:val="32"/>
        </w:rPr>
        <w:t>健康、综合素质、学业水平等学生健康成长数据，助力教育监测与统计信息化、教育决策与服务精准化、教育评估与督导科学化，</w:t>
      </w:r>
      <w:r w:rsidR="006A22F5">
        <w:rPr>
          <w:rFonts w:ascii="仿宋_GB2312" w:eastAsia="仿宋_GB2312" w:hint="eastAsia"/>
          <w:sz w:val="32"/>
          <w:szCs w:val="32"/>
        </w:rPr>
        <w:t>推进</w:t>
      </w:r>
      <w:r w:rsidR="0008031C" w:rsidRPr="0008031C">
        <w:rPr>
          <w:rFonts w:ascii="仿宋_GB2312" w:eastAsia="仿宋_GB2312" w:hint="eastAsia"/>
          <w:sz w:val="32"/>
          <w:szCs w:val="32"/>
        </w:rPr>
        <w:t>全县教育</w:t>
      </w:r>
      <w:r w:rsidR="006A22F5">
        <w:rPr>
          <w:rFonts w:ascii="仿宋_GB2312" w:eastAsia="仿宋_GB2312" w:hint="eastAsia"/>
          <w:sz w:val="32"/>
          <w:szCs w:val="32"/>
        </w:rPr>
        <w:t>治理体系和治理能力现代化</w:t>
      </w:r>
      <w:r>
        <w:rPr>
          <w:rFonts w:ascii="仿宋_GB2312" w:eastAsia="仿宋_GB2312" w:hint="eastAsia"/>
          <w:sz w:val="32"/>
          <w:szCs w:val="32"/>
        </w:rPr>
        <w:t>。</w:t>
      </w:r>
    </w:p>
    <w:p w:rsidR="0008031C" w:rsidRDefault="006A22F5" w:rsidP="007E07E2">
      <w:pPr>
        <w:tabs>
          <w:tab w:val="left" w:pos="5012"/>
        </w:tabs>
        <w:spacing w:line="590" w:lineRule="exact"/>
        <w:ind w:firstLineChars="200" w:firstLine="640"/>
        <w:rPr>
          <w:rFonts w:ascii="仿宋_GB2312" w:eastAsia="仿宋_GB2312"/>
          <w:sz w:val="32"/>
          <w:szCs w:val="32"/>
        </w:rPr>
      </w:pPr>
      <w:r w:rsidRPr="006A22F5">
        <w:rPr>
          <w:rFonts w:ascii="Times New Roman" w:eastAsia="仿宋_GB2312" w:hAnsi="Times New Roman" w:hint="eastAsia"/>
          <w:b/>
          <w:bCs/>
          <w:sz w:val="32"/>
          <w:szCs w:val="32"/>
        </w:rPr>
        <w:t>5</w:t>
      </w:r>
      <w:r w:rsidRPr="006A22F5">
        <w:rPr>
          <w:rFonts w:ascii="Times New Roman" w:eastAsia="仿宋_GB2312" w:hAnsi="Times New Roman" w:hint="eastAsia"/>
          <w:b/>
          <w:bCs/>
          <w:sz w:val="32"/>
          <w:szCs w:val="32"/>
        </w:rPr>
        <w:t>．</w:t>
      </w:r>
      <w:r w:rsidR="0008031C" w:rsidRPr="006A22F5">
        <w:rPr>
          <w:rFonts w:ascii="Times New Roman" w:eastAsia="仿宋_GB2312" w:hAnsi="Times New Roman" w:hint="eastAsia"/>
          <w:b/>
          <w:bCs/>
          <w:sz w:val="32"/>
          <w:szCs w:val="32"/>
        </w:rPr>
        <w:t>探索构建可持续的运维服务体系</w:t>
      </w:r>
      <w:r w:rsidRPr="006A22F5">
        <w:rPr>
          <w:rFonts w:ascii="Times New Roman" w:eastAsia="仿宋_GB2312" w:hAnsi="Times New Roman" w:hint="eastAsia"/>
          <w:b/>
          <w:bCs/>
          <w:sz w:val="32"/>
          <w:szCs w:val="32"/>
        </w:rPr>
        <w:t>。</w:t>
      </w:r>
      <w:r w:rsidR="00F1513B">
        <w:rPr>
          <w:rFonts w:ascii="仿宋_GB2312" w:eastAsia="仿宋_GB2312" w:hint="eastAsia"/>
          <w:sz w:val="32"/>
          <w:szCs w:val="32"/>
        </w:rPr>
        <w:t>加强县、校两级</w:t>
      </w:r>
      <w:r w:rsidR="00F1513B">
        <w:rPr>
          <w:rFonts w:ascii="仿宋_GB2312" w:eastAsia="仿宋_GB2312" w:hint="eastAsia"/>
          <w:sz w:val="32"/>
          <w:szCs w:val="32"/>
        </w:rPr>
        <w:lastRenderedPageBreak/>
        <w:t>信息技术支持服务力量</w:t>
      </w:r>
      <w:r w:rsidR="0008031C" w:rsidRPr="0008031C">
        <w:rPr>
          <w:rFonts w:ascii="仿宋_GB2312" w:eastAsia="仿宋_GB2312" w:hint="eastAsia"/>
          <w:sz w:val="32"/>
          <w:szCs w:val="32"/>
        </w:rPr>
        <w:t>建设，</w:t>
      </w:r>
      <w:r w:rsidR="00F1513B">
        <w:rPr>
          <w:rFonts w:ascii="仿宋_GB2312" w:eastAsia="仿宋_GB2312" w:hint="eastAsia"/>
          <w:sz w:val="32"/>
          <w:szCs w:val="32"/>
        </w:rPr>
        <w:t>特别是</w:t>
      </w:r>
      <w:r w:rsidR="0008031C" w:rsidRPr="0008031C">
        <w:rPr>
          <w:rFonts w:ascii="仿宋_GB2312" w:eastAsia="仿宋_GB2312" w:hint="eastAsia"/>
          <w:sz w:val="32"/>
          <w:szCs w:val="32"/>
        </w:rPr>
        <w:t>加强承担学校网络管理和现代化教育装备运维管理的技术人员队伍建设，培养和任用懂技术、懂教学、懂管理的复合型教育技术人才。统筹电教、装备等各方面力量，构建本县教育信息化技术支持服务体系，各学校配备专职技术人员并进行技术维护能力培训。建立完善政府引导、企业参与、多级联动的运行维护支持服务体系，形成运行维护支持服务保障的长效机制，为中小学提供设备设施和网络的技术支持与服务保障，确保学校设备设施和网络正常运行，促进教育信息化持续健康发展。</w:t>
      </w:r>
    </w:p>
    <w:p w:rsidR="00537154" w:rsidRDefault="00537154" w:rsidP="001F0B8B">
      <w:pPr>
        <w:pStyle w:val="3"/>
        <w:adjustRightInd w:val="0"/>
        <w:snapToGrid w:val="0"/>
        <w:spacing w:before="100" w:beforeAutospacing="1" w:after="100" w:afterAutospacing="1" w:line="590" w:lineRule="exact"/>
        <w:ind w:firstLineChars="200" w:firstLine="640"/>
        <w:rPr>
          <w:rFonts w:ascii="微软雅黑" w:eastAsia="微软雅黑" w:hAnsi="微软雅黑"/>
          <w:bCs w:val="0"/>
        </w:rPr>
      </w:pPr>
      <w:bookmarkStart w:id="17" w:name="_Toc52976026"/>
      <w:r>
        <w:rPr>
          <w:rFonts w:ascii="微软雅黑" w:eastAsia="微软雅黑" w:hAnsi="微软雅黑" w:hint="eastAsia"/>
          <w:bCs w:val="0"/>
        </w:rPr>
        <w:t>（九）推进教育治理体系与治理能力现代化</w:t>
      </w:r>
      <w:bookmarkEnd w:id="17"/>
      <w:r>
        <w:rPr>
          <w:rFonts w:ascii="微软雅黑" w:eastAsia="微软雅黑" w:hAnsi="微软雅黑" w:hint="eastAsia"/>
          <w:bCs w:val="0"/>
        </w:rPr>
        <w:t xml:space="preserve"> </w:t>
      </w:r>
    </w:p>
    <w:p w:rsidR="00537154" w:rsidRDefault="00537154" w:rsidP="00CE1D4F">
      <w:pPr>
        <w:tabs>
          <w:tab w:val="left" w:pos="5012"/>
        </w:tabs>
        <w:spacing w:line="590" w:lineRule="exact"/>
        <w:ind w:firstLineChars="200" w:firstLine="640"/>
        <w:rPr>
          <w:rFonts w:ascii="仿宋_GB2312" w:eastAsia="仿宋_GB2312"/>
          <w:sz w:val="32"/>
          <w:szCs w:val="32"/>
        </w:rPr>
      </w:pPr>
      <w:r w:rsidRPr="00F1513B">
        <w:rPr>
          <w:rFonts w:ascii="Times New Roman" w:eastAsia="仿宋_GB2312" w:hAnsi="Times New Roman"/>
          <w:b/>
          <w:bCs/>
          <w:sz w:val="32"/>
          <w:szCs w:val="32"/>
        </w:rPr>
        <w:t>1</w:t>
      </w:r>
      <w:r w:rsidR="00F1513B" w:rsidRPr="00F1513B">
        <w:rPr>
          <w:rFonts w:ascii="Times New Roman" w:eastAsia="仿宋_GB2312" w:hAnsi="Times New Roman" w:hint="eastAsia"/>
          <w:b/>
          <w:bCs/>
          <w:sz w:val="32"/>
          <w:szCs w:val="32"/>
        </w:rPr>
        <w:t>．</w:t>
      </w:r>
      <w:r w:rsidR="00D432CC">
        <w:rPr>
          <w:rFonts w:ascii="Times New Roman" w:eastAsia="仿宋_GB2312" w:hAnsi="Times New Roman" w:hint="eastAsia"/>
          <w:b/>
          <w:bCs/>
          <w:sz w:val="32"/>
          <w:szCs w:val="32"/>
        </w:rPr>
        <w:t>提升</w:t>
      </w:r>
      <w:r w:rsidR="00322C6A" w:rsidRPr="00F1513B">
        <w:rPr>
          <w:rFonts w:ascii="Times New Roman" w:eastAsia="仿宋_GB2312" w:hAnsi="Times New Roman" w:hint="eastAsia"/>
          <w:b/>
          <w:bCs/>
          <w:sz w:val="32"/>
          <w:szCs w:val="32"/>
        </w:rPr>
        <w:t>学校</w:t>
      </w:r>
      <w:r w:rsidR="00322C6A" w:rsidRPr="00F1513B">
        <w:rPr>
          <w:rFonts w:ascii="仿宋_GB2312" w:eastAsia="仿宋_GB2312" w:hint="eastAsia"/>
          <w:b/>
          <w:sz w:val="32"/>
          <w:szCs w:val="32"/>
        </w:rPr>
        <w:t>治理</w:t>
      </w:r>
      <w:r w:rsidRPr="00F1513B">
        <w:rPr>
          <w:rFonts w:ascii="Times New Roman" w:eastAsia="仿宋_GB2312" w:hAnsi="Times New Roman" w:hint="eastAsia"/>
          <w:b/>
          <w:bCs/>
          <w:sz w:val="32"/>
          <w:szCs w:val="32"/>
        </w:rPr>
        <w:t>能力，激发学校生机活力</w:t>
      </w:r>
      <w:r w:rsidR="00F1513B" w:rsidRPr="00F1513B">
        <w:rPr>
          <w:rFonts w:ascii="Times New Roman" w:eastAsia="仿宋_GB2312" w:hAnsi="Times New Roman" w:hint="eastAsia"/>
          <w:b/>
          <w:bCs/>
          <w:sz w:val="32"/>
          <w:szCs w:val="32"/>
        </w:rPr>
        <w:t>。</w:t>
      </w:r>
      <w:r w:rsidR="00322C6A" w:rsidRPr="00322C6A">
        <w:rPr>
          <w:rFonts w:ascii="仿宋_GB2312" w:eastAsia="仿宋_GB2312" w:hint="eastAsia"/>
          <w:sz w:val="32"/>
          <w:szCs w:val="32"/>
        </w:rPr>
        <w:t>落实义务教育学</w:t>
      </w:r>
      <w:r w:rsidR="00F1513B">
        <w:rPr>
          <w:rFonts w:ascii="仿宋_GB2312" w:eastAsia="仿宋_GB2312" w:hint="eastAsia"/>
          <w:sz w:val="32"/>
          <w:szCs w:val="32"/>
        </w:rPr>
        <w:t>校管理标准。重点提高农村学校、九年一贯制学校及小规模学校管理</w:t>
      </w:r>
      <w:r w:rsidR="00322C6A" w:rsidRPr="00322C6A">
        <w:rPr>
          <w:rFonts w:ascii="仿宋_GB2312" w:eastAsia="仿宋_GB2312" w:hint="eastAsia"/>
          <w:sz w:val="32"/>
          <w:szCs w:val="32"/>
        </w:rPr>
        <w:t>水平。加强安全教育和法制教育</w:t>
      </w:r>
      <w:r w:rsidR="00F1513B">
        <w:rPr>
          <w:rFonts w:ascii="仿宋_GB2312" w:eastAsia="仿宋_GB2312" w:hint="eastAsia"/>
          <w:sz w:val="32"/>
          <w:szCs w:val="32"/>
        </w:rPr>
        <w:t>，依法处置</w:t>
      </w:r>
      <w:r w:rsidR="00322C6A" w:rsidRPr="00322C6A">
        <w:rPr>
          <w:rFonts w:ascii="仿宋_GB2312" w:eastAsia="仿宋_GB2312" w:hint="eastAsia"/>
          <w:sz w:val="32"/>
          <w:szCs w:val="32"/>
        </w:rPr>
        <w:t>侵害青少年合法权益的违法行为。落实控辍保学责任，健全控辍保学部门协调机制、监控机制、劝返机制及帮扶机制。</w:t>
      </w:r>
      <w:r>
        <w:rPr>
          <w:rFonts w:ascii="仿宋_GB2312" w:eastAsia="仿宋_GB2312" w:hint="eastAsia"/>
          <w:sz w:val="32"/>
          <w:szCs w:val="32"/>
        </w:rPr>
        <w:t>完善学校治理结构</w:t>
      </w:r>
      <w:r w:rsidR="00F1513B">
        <w:rPr>
          <w:rFonts w:ascii="仿宋_GB2312" w:eastAsia="仿宋_GB2312" w:hint="eastAsia"/>
          <w:sz w:val="32"/>
          <w:szCs w:val="32"/>
        </w:rPr>
        <w:t>，</w:t>
      </w:r>
      <w:r w:rsidR="0050251C">
        <w:rPr>
          <w:rFonts w:ascii="仿宋_GB2312" w:eastAsia="仿宋_GB2312" w:hint="eastAsia"/>
          <w:sz w:val="32"/>
          <w:szCs w:val="32"/>
        </w:rPr>
        <w:t>建立科学合理的教师评价机制和绩效考核机制。完善</w:t>
      </w:r>
      <w:r w:rsidRPr="00322C6A">
        <w:rPr>
          <w:rFonts w:ascii="仿宋_GB2312" w:eastAsia="仿宋_GB2312" w:hint="eastAsia"/>
          <w:sz w:val="32"/>
          <w:szCs w:val="32"/>
        </w:rPr>
        <w:t>学校章程</w:t>
      </w:r>
      <w:r w:rsidR="0050251C">
        <w:rPr>
          <w:rFonts w:ascii="仿宋_GB2312" w:eastAsia="仿宋_GB2312" w:hint="eastAsia"/>
          <w:sz w:val="32"/>
          <w:szCs w:val="32"/>
        </w:rPr>
        <w:t>建设</w:t>
      </w:r>
      <w:r w:rsidRPr="00322C6A">
        <w:rPr>
          <w:rFonts w:ascii="仿宋_GB2312" w:eastAsia="仿宋_GB2312" w:hint="eastAsia"/>
          <w:sz w:val="32"/>
          <w:szCs w:val="32"/>
        </w:rPr>
        <w:t>，推进学校依法治校，教师依</w:t>
      </w:r>
      <w:r w:rsidR="0050251C">
        <w:rPr>
          <w:rFonts w:ascii="仿宋_GB2312" w:eastAsia="仿宋_GB2312" w:hint="eastAsia"/>
          <w:sz w:val="32"/>
          <w:szCs w:val="32"/>
        </w:rPr>
        <w:t>法依规</w:t>
      </w:r>
      <w:r w:rsidRPr="00322C6A">
        <w:rPr>
          <w:rFonts w:ascii="仿宋_GB2312" w:eastAsia="仿宋_GB2312" w:hint="eastAsia"/>
          <w:sz w:val="32"/>
          <w:szCs w:val="32"/>
        </w:rPr>
        <w:t>执教，推动学校科学管理、民主管理、规范管理。</w:t>
      </w:r>
    </w:p>
    <w:p w:rsidR="00322C6A" w:rsidRDefault="0050251C" w:rsidP="00CE1D4F">
      <w:pPr>
        <w:tabs>
          <w:tab w:val="left" w:pos="5012"/>
        </w:tabs>
        <w:spacing w:line="590" w:lineRule="exact"/>
        <w:ind w:firstLineChars="200" w:firstLine="640"/>
        <w:rPr>
          <w:rFonts w:ascii="仿宋_GB2312" w:eastAsia="仿宋_GB2312"/>
          <w:sz w:val="32"/>
          <w:szCs w:val="32"/>
        </w:rPr>
      </w:pPr>
      <w:r w:rsidRPr="0050251C">
        <w:rPr>
          <w:rFonts w:ascii="Times New Roman" w:eastAsia="仿宋_GB2312" w:hAnsi="Times New Roman" w:hint="eastAsia"/>
          <w:b/>
          <w:bCs/>
          <w:sz w:val="32"/>
          <w:szCs w:val="32"/>
        </w:rPr>
        <w:t>2</w:t>
      </w:r>
      <w:r w:rsidRPr="0050251C">
        <w:rPr>
          <w:rFonts w:ascii="Times New Roman" w:eastAsia="仿宋_GB2312" w:hAnsi="Times New Roman" w:hint="eastAsia"/>
          <w:b/>
          <w:bCs/>
          <w:sz w:val="32"/>
          <w:szCs w:val="32"/>
        </w:rPr>
        <w:t>．</w:t>
      </w:r>
      <w:r w:rsidR="00537154" w:rsidRPr="0050251C">
        <w:rPr>
          <w:rFonts w:ascii="Times New Roman" w:eastAsia="仿宋_GB2312" w:hAnsi="Times New Roman" w:hint="eastAsia"/>
          <w:b/>
          <w:bCs/>
          <w:sz w:val="32"/>
          <w:szCs w:val="32"/>
        </w:rPr>
        <w:t>提升政府</w:t>
      </w:r>
      <w:r>
        <w:rPr>
          <w:rFonts w:ascii="Times New Roman" w:eastAsia="仿宋_GB2312" w:hAnsi="Times New Roman" w:hint="eastAsia"/>
          <w:b/>
          <w:bCs/>
          <w:sz w:val="32"/>
          <w:szCs w:val="32"/>
        </w:rPr>
        <w:t>教育治理能力</w:t>
      </w:r>
      <w:r w:rsidRPr="0050251C">
        <w:rPr>
          <w:rFonts w:ascii="Times New Roman" w:eastAsia="仿宋_GB2312" w:hAnsi="Times New Roman" w:hint="eastAsia"/>
          <w:b/>
          <w:bCs/>
          <w:sz w:val="32"/>
          <w:szCs w:val="32"/>
        </w:rPr>
        <w:t>。</w:t>
      </w:r>
      <w:r>
        <w:rPr>
          <w:rFonts w:ascii="仿宋_GB2312" w:eastAsia="仿宋_GB2312" w:hint="eastAsia"/>
          <w:sz w:val="32"/>
          <w:szCs w:val="32"/>
        </w:rPr>
        <w:t>加大政府教育统筹力度。按照省市级教育治理统筹协调的相关要求，落实贯彻本县相关部门在教育治理中的职责权限。推动城乡教育资源合理配置，优化布局结构，</w:t>
      </w:r>
      <w:r w:rsidRPr="00322C6A">
        <w:rPr>
          <w:rFonts w:ascii="仿宋_GB2312" w:eastAsia="仿宋_GB2312" w:hint="eastAsia"/>
          <w:sz w:val="32"/>
          <w:szCs w:val="32"/>
        </w:rPr>
        <w:t>稳妥有序地推进义务教育优质均衡发展</w:t>
      </w:r>
      <w:r w:rsidRPr="00322C6A">
        <w:rPr>
          <w:rFonts w:ascii="仿宋_GB2312" w:eastAsia="仿宋_GB2312" w:hint="eastAsia"/>
          <w:sz w:val="32"/>
          <w:szCs w:val="32"/>
        </w:rPr>
        <w:lastRenderedPageBreak/>
        <w:t>工作，确保</w:t>
      </w:r>
      <w:r>
        <w:rPr>
          <w:rFonts w:ascii="仿宋_GB2312" w:eastAsia="仿宋_GB2312" w:hint="eastAsia"/>
          <w:sz w:val="32"/>
          <w:szCs w:val="32"/>
        </w:rPr>
        <w:t>“十四五“规划期间全县实现义务教育优质均衡</w:t>
      </w:r>
      <w:r w:rsidRPr="00322C6A">
        <w:rPr>
          <w:rFonts w:ascii="仿宋_GB2312" w:eastAsia="仿宋_GB2312" w:hint="eastAsia"/>
          <w:sz w:val="32"/>
          <w:szCs w:val="32"/>
        </w:rPr>
        <w:t>。</w:t>
      </w:r>
      <w:r w:rsidR="00537154">
        <w:rPr>
          <w:rFonts w:ascii="仿宋_GB2312" w:eastAsia="仿宋_GB2312" w:hint="eastAsia"/>
          <w:sz w:val="32"/>
          <w:szCs w:val="32"/>
        </w:rPr>
        <w:t>建立健全教育行政管理清单制度，提升政府综合运用法律、标准、信息服务等现代治理手段的能力和水平，保障教育有序、健康发展</w:t>
      </w:r>
      <w:r>
        <w:rPr>
          <w:rFonts w:ascii="仿宋_GB2312" w:eastAsia="仿宋_GB2312" w:hint="eastAsia"/>
          <w:sz w:val="32"/>
          <w:szCs w:val="32"/>
        </w:rPr>
        <w:t>。加强教育管理队伍能力建没，运用信息技术构建网络化管理服务平台</w:t>
      </w:r>
      <w:r w:rsidR="00537154">
        <w:rPr>
          <w:rFonts w:ascii="仿宋_GB2312" w:eastAsia="仿宋_GB2312" w:hint="eastAsia"/>
          <w:sz w:val="32"/>
          <w:szCs w:val="32"/>
        </w:rPr>
        <w:t>。完善督政、督学、评估监测“三位一体”的教育督导体系，</w:t>
      </w:r>
      <w:r w:rsidR="00322C6A" w:rsidRPr="00322C6A">
        <w:rPr>
          <w:rFonts w:ascii="仿宋_GB2312" w:eastAsia="仿宋_GB2312" w:hint="eastAsia"/>
          <w:sz w:val="32"/>
          <w:szCs w:val="32"/>
        </w:rPr>
        <w:t>加强督导评估队伍建设，建立完善督学准入制度，赋予教育督导评估队伍执法权，建成全面覆盖、运转高效、结果权威、问责有力的教育督导体制机制。</w:t>
      </w:r>
    </w:p>
    <w:p w:rsidR="00537154" w:rsidRDefault="0050251C" w:rsidP="007E07E2">
      <w:pPr>
        <w:tabs>
          <w:tab w:val="left" w:pos="5012"/>
        </w:tabs>
        <w:spacing w:line="590" w:lineRule="exact"/>
        <w:ind w:firstLineChars="200" w:firstLine="640"/>
        <w:rPr>
          <w:rFonts w:ascii="仿宋_GB2312" w:eastAsia="仿宋_GB2312"/>
          <w:sz w:val="32"/>
          <w:szCs w:val="32"/>
        </w:rPr>
      </w:pPr>
      <w:r w:rsidRPr="0050251C">
        <w:rPr>
          <w:rFonts w:ascii="仿宋_GB2312" w:eastAsia="仿宋_GB2312"/>
          <w:b/>
          <w:sz w:val="32"/>
          <w:szCs w:val="32"/>
        </w:rPr>
        <w:t>3</w:t>
      </w:r>
      <w:r w:rsidRPr="0050251C">
        <w:rPr>
          <w:rFonts w:ascii="仿宋_GB2312" w:eastAsia="仿宋_GB2312" w:hint="eastAsia"/>
          <w:b/>
          <w:sz w:val="32"/>
          <w:szCs w:val="32"/>
        </w:rPr>
        <w:t>．</w:t>
      </w:r>
      <w:r w:rsidR="00537154" w:rsidRPr="0050251C">
        <w:rPr>
          <w:rFonts w:ascii="仿宋_GB2312" w:eastAsia="仿宋_GB2312" w:hint="eastAsia"/>
          <w:b/>
          <w:sz w:val="32"/>
          <w:szCs w:val="32"/>
        </w:rPr>
        <w:t>推动社会参与教育治理常态化</w:t>
      </w:r>
      <w:r w:rsidRPr="0050251C">
        <w:rPr>
          <w:rFonts w:ascii="仿宋_GB2312" w:eastAsia="仿宋_GB2312" w:hint="eastAsia"/>
          <w:b/>
          <w:sz w:val="32"/>
          <w:szCs w:val="32"/>
        </w:rPr>
        <w:t>。</w:t>
      </w:r>
      <w:r w:rsidR="00537154">
        <w:rPr>
          <w:rFonts w:ascii="仿宋_GB2312" w:eastAsia="仿宋_GB2312" w:hint="eastAsia"/>
          <w:sz w:val="32"/>
          <w:szCs w:val="32"/>
        </w:rPr>
        <w:t>完善社会参与教育决策机制。建立健全社会公众参与教育决策制度，提高公众参与教育决策的广度与深</w:t>
      </w:r>
      <w:r>
        <w:rPr>
          <w:rFonts w:ascii="仿宋_GB2312" w:eastAsia="仿宋_GB2312" w:hint="eastAsia"/>
          <w:sz w:val="32"/>
          <w:szCs w:val="32"/>
        </w:rPr>
        <w:t>度。健全社会参与教育评价与监管机制。推动公众加入督学队伍，参与各级各类教育监管</w:t>
      </w:r>
      <w:r w:rsidR="00537154">
        <w:rPr>
          <w:rFonts w:ascii="仿宋_GB2312" w:eastAsia="仿宋_GB2312" w:hint="eastAsia"/>
          <w:sz w:val="32"/>
          <w:szCs w:val="32"/>
        </w:rPr>
        <w:t>。探索建立多部门协同、公众广泛参与的社会培训机构监管机制，依法规范教育培训机构的办学活动。开展教育舆情的常态化监测，推动将公众热点问题及时纳入教育决策议程。建立社会参与学校管理的机制</w:t>
      </w:r>
      <w:r w:rsidR="00322C6A">
        <w:rPr>
          <w:rFonts w:ascii="仿宋_GB2312" w:eastAsia="仿宋_GB2312" w:hint="eastAsia"/>
          <w:sz w:val="32"/>
          <w:szCs w:val="32"/>
        </w:rPr>
        <w:t>，</w:t>
      </w:r>
      <w:r w:rsidR="00322C6A" w:rsidRPr="00322C6A">
        <w:rPr>
          <w:rFonts w:ascii="仿宋_GB2312" w:eastAsia="仿宋_GB2312" w:hint="eastAsia"/>
          <w:sz w:val="32"/>
          <w:szCs w:val="32"/>
        </w:rPr>
        <w:t>健全</w:t>
      </w:r>
      <w:r w:rsidR="00D432CC">
        <w:rPr>
          <w:rFonts w:ascii="仿宋_GB2312" w:eastAsia="仿宋_GB2312" w:hint="eastAsia"/>
          <w:sz w:val="32"/>
          <w:szCs w:val="32"/>
        </w:rPr>
        <w:t>协同</w:t>
      </w:r>
      <w:r w:rsidR="00322C6A" w:rsidRPr="00322C6A">
        <w:rPr>
          <w:rFonts w:ascii="仿宋_GB2312" w:eastAsia="仿宋_GB2312" w:hint="eastAsia"/>
          <w:sz w:val="32"/>
          <w:szCs w:val="32"/>
        </w:rPr>
        <w:t>育人的长效机制</w:t>
      </w:r>
      <w:r>
        <w:rPr>
          <w:rFonts w:ascii="仿宋_GB2312" w:eastAsia="仿宋_GB2312" w:hint="eastAsia"/>
          <w:sz w:val="32"/>
          <w:szCs w:val="32"/>
        </w:rPr>
        <w:t>，实现党（工）委、政府（办事处）、村委会（社区）、企事业单位等积极支持学校发展。</w:t>
      </w:r>
      <w:r w:rsidR="00537154">
        <w:rPr>
          <w:rFonts w:ascii="仿宋_GB2312" w:eastAsia="仿宋_GB2312" w:hint="eastAsia"/>
          <w:sz w:val="32"/>
          <w:szCs w:val="32"/>
        </w:rPr>
        <w:t>通过家校平台、家长会、开放日、家长学校、家长理事会组织等方式，引导社会、家长积极主动参与学校管理</w:t>
      </w:r>
      <w:r>
        <w:rPr>
          <w:rFonts w:ascii="仿宋_GB2312" w:eastAsia="仿宋_GB2312" w:hint="eastAsia"/>
          <w:sz w:val="32"/>
          <w:szCs w:val="32"/>
        </w:rPr>
        <w:t>，落实学校、政府、家庭、社会的教育责任</w:t>
      </w:r>
      <w:r w:rsidR="00537154">
        <w:rPr>
          <w:rFonts w:ascii="仿宋_GB2312" w:eastAsia="仿宋_GB2312" w:hint="eastAsia"/>
          <w:sz w:val="32"/>
          <w:szCs w:val="32"/>
        </w:rPr>
        <w:t>。</w:t>
      </w:r>
    </w:p>
    <w:p w:rsidR="00537154" w:rsidRDefault="00537154" w:rsidP="007E07E2">
      <w:pPr>
        <w:tabs>
          <w:tab w:val="left" w:pos="5012"/>
        </w:tabs>
        <w:spacing w:line="590" w:lineRule="exact"/>
        <w:ind w:firstLineChars="200" w:firstLine="640"/>
        <w:rPr>
          <w:rFonts w:ascii="仿宋_GB2312" w:eastAsia="仿宋_GB2312"/>
          <w:sz w:val="32"/>
          <w:szCs w:val="32"/>
        </w:rPr>
      </w:pPr>
      <w:r w:rsidRPr="0050251C">
        <w:rPr>
          <w:rFonts w:ascii="Times New Roman" w:eastAsia="仿宋_GB2312" w:hAnsi="Times New Roman"/>
          <w:b/>
          <w:bCs/>
          <w:sz w:val="32"/>
          <w:szCs w:val="32"/>
        </w:rPr>
        <w:t>4</w:t>
      </w:r>
      <w:r w:rsidR="0050251C">
        <w:rPr>
          <w:rFonts w:ascii="Times New Roman" w:eastAsia="仿宋_GB2312" w:hAnsi="Times New Roman" w:hint="eastAsia"/>
          <w:b/>
          <w:bCs/>
          <w:sz w:val="32"/>
          <w:szCs w:val="32"/>
        </w:rPr>
        <w:t>．</w:t>
      </w:r>
      <w:r w:rsidRPr="0050251C">
        <w:rPr>
          <w:rFonts w:ascii="Times New Roman" w:eastAsia="仿宋_GB2312" w:hAnsi="Times New Roman" w:hint="eastAsia"/>
          <w:b/>
          <w:bCs/>
          <w:sz w:val="32"/>
          <w:szCs w:val="32"/>
        </w:rPr>
        <w:t>提高教育法治化水平</w:t>
      </w:r>
      <w:r w:rsidR="0050251C" w:rsidRPr="0050251C">
        <w:rPr>
          <w:rFonts w:ascii="Times New Roman" w:eastAsia="仿宋_GB2312" w:hAnsi="Times New Roman" w:hint="eastAsia"/>
          <w:b/>
          <w:bCs/>
          <w:sz w:val="32"/>
          <w:szCs w:val="32"/>
        </w:rPr>
        <w:t>。</w:t>
      </w:r>
      <w:r>
        <w:rPr>
          <w:rFonts w:ascii="仿宋_GB2312" w:eastAsia="仿宋_GB2312" w:hint="eastAsia"/>
          <w:sz w:val="32"/>
          <w:szCs w:val="32"/>
        </w:rPr>
        <w:t>健全教育法律实施和监管机制，依法明确政府管理教育的权责范围，规范教育行政程序，推动教育行政权力合法有效行使。完善教育行政规范性文件</w:t>
      </w:r>
      <w:r>
        <w:rPr>
          <w:rFonts w:ascii="仿宋_GB2312" w:eastAsia="仿宋_GB2312" w:hint="eastAsia"/>
          <w:sz w:val="32"/>
          <w:szCs w:val="32"/>
        </w:rPr>
        <w:lastRenderedPageBreak/>
        <w:t>和重大教育决策合法性审查机制，建立教育重大决策责任追究制度。建立健全教育行政执法机制，依法查处违反教育法律法规、扰乱教育秩序、侵害受教育者和教育者权益的行为。</w:t>
      </w:r>
    </w:p>
    <w:p w:rsidR="00537154" w:rsidRDefault="00537154" w:rsidP="007E07E2">
      <w:pPr>
        <w:pStyle w:val="2"/>
        <w:adjustRightInd w:val="0"/>
        <w:snapToGrid w:val="0"/>
        <w:spacing w:beforeLines="50" w:afterLines="50" w:line="590" w:lineRule="exact"/>
        <w:ind w:firstLineChars="200" w:firstLine="640"/>
        <w:rPr>
          <w:rFonts w:ascii="微软雅黑" w:eastAsia="微软雅黑" w:hAnsi="微软雅黑"/>
        </w:rPr>
      </w:pPr>
      <w:bookmarkStart w:id="18" w:name="_Toc52976027"/>
      <w:r>
        <w:rPr>
          <w:rFonts w:ascii="微软雅黑" w:eastAsia="微软雅黑" w:hAnsi="微软雅黑" w:hint="eastAsia"/>
        </w:rPr>
        <w:t>五、重大工程</w:t>
      </w:r>
      <w:bookmarkEnd w:id="18"/>
    </w:p>
    <w:p w:rsidR="00B34E6F" w:rsidRPr="00B34E6F" w:rsidRDefault="00D466E5" w:rsidP="00B34E6F">
      <w:pPr>
        <w:pStyle w:val="3"/>
        <w:adjustRightInd w:val="0"/>
        <w:snapToGrid w:val="0"/>
        <w:spacing w:before="100" w:beforeAutospacing="1" w:after="100" w:afterAutospacing="1" w:line="590" w:lineRule="exact"/>
        <w:ind w:firstLineChars="200" w:firstLine="640"/>
        <w:rPr>
          <w:rFonts w:ascii="微软雅黑" w:eastAsia="微软雅黑" w:hAnsi="微软雅黑"/>
          <w:bCs w:val="0"/>
        </w:rPr>
      </w:pPr>
      <w:bookmarkStart w:id="19" w:name="_Toc52976028"/>
      <w:r w:rsidRPr="00B34E6F">
        <w:rPr>
          <w:rFonts w:ascii="微软雅黑" w:eastAsia="微软雅黑" w:hAnsi="微软雅黑" w:hint="eastAsia"/>
          <w:bCs w:val="0"/>
        </w:rPr>
        <w:t>（一）推进新时代立德树人工程</w:t>
      </w:r>
      <w:bookmarkEnd w:id="19"/>
    </w:p>
    <w:p w:rsidR="00D466E5" w:rsidRDefault="00D466E5" w:rsidP="00CE1D4F">
      <w:pPr>
        <w:snapToGrid w:val="0"/>
        <w:spacing w:line="520" w:lineRule="exact"/>
        <w:ind w:firstLineChars="200" w:firstLine="640"/>
        <w:rPr>
          <w:rFonts w:ascii="仿宋_GB2312" w:eastAsia="仿宋_GB2312" w:hAnsi="仿宋_GB2312" w:cs="仿宋_GB2312"/>
          <w:sz w:val="32"/>
          <w:szCs w:val="32"/>
        </w:rPr>
      </w:pPr>
      <w:r>
        <w:rPr>
          <w:rFonts w:ascii="仿宋_GB2312" w:eastAsia="仿宋_GB2312" w:hAnsi="仿宋" w:cs="仿宋" w:hint="eastAsia"/>
          <w:b/>
          <w:sz w:val="32"/>
          <w:szCs w:val="32"/>
        </w:rPr>
        <w:t>全面推动习近平新时代中国特色社会主义思想进教材进课堂进头脑。</w:t>
      </w:r>
      <w:r>
        <w:rPr>
          <w:rFonts w:ascii="仿宋_GB2312" w:eastAsia="仿宋_GB2312" w:hAnsi="仿宋_GB2312" w:cs="仿宋_GB2312" w:hint="eastAsia"/>
          <w:sz w:val="32"/>
          <w:szCs w:val="32"/>
        </w:rPr>
        <w:t>将思政课作为教育当代学生成长成才的第一堂课，充分发挥思政教学在引导学生思想健康成长的重要作用。</w:t>
      </w:r>
      <w:r>
        <w:rPr>
          <w:rFonts w:ascii="仿宋_GB2312" w:eastAsia="仿宋_GB2312" w:hAnsi="仿宋" w:cs="仿宋" w:hint="eastAsia"/>
          <w:b/>
          <w:sz w:val="32"/>
          <w:szCs w:val="32"/>
        </w:rPr>
        <w:t>全面增强中小学德育针对性实效性。</w:t>
      </w:r>
      <w:r>
        <w:rPr>
          <w:rFonts w:ascii="仿宋_GB2312" w:eastAsia="仿宋_GB2312" w:hAnsi="仿宋_GB2312" w:cs="仿宋_GB2312" w:hint="eastAsia"/>
          <w:sz w:val="32"/>
          <w:szCs w:val="32"/>
        </w:rPr>
        <w:t>深入开展理想信念教育和社会主义核心价值观教育，深化“中国梦”“扣好人生第一粒扣子”主题宣传教育。</w:t>
      </w:r>
      <w:r>
        <w:rPr>
          <w:rFonts w:ascii="仿宋_GB2312" w:eastAsia="仿宋_GB2312" w:hAnsi="仿宋" w:cs="仿宋" w:hint="eastAsia"/>
          <w:b/>
          <w:sz w:val="32"/>
          <w:szCs w:val="32"/>
        </w:rPr>
        <w:t>全面加强体育美育劳动教育。</w:t>
      </w:r>
      <w:r>
        <w:rPr>
          <w:rFonts w:ascii="仿宋_GB2312" w:eastAsia="仿宋_GB2312" w:hAnsi="仿宋" w:cs="仿宋" w:hint="eastAsia"/>
          <w:sz w:val="32"/>
          <w:szCs w:val="32"/>
        </w:rPr>
        <w:t>严格落实中小学生每天</w:t>
      </w:r>
      <w:r>
        <w:rPr>
          <w:rFonts w:ascii="Times New Roman" w:eastAsia="仿宋_GB2312" w:hAnsi="Times New Roman"/>
          <w:sz w:val="32"/>
          <w:szCs w:val="32"/>
        </w:rPr>
        <w:t>1</w:t>
      </w:r>
      <w:r>
        <w:rPr>
          <w:rFonts w:ascii="仿宋_GB2312" w:eastAsia="仿宋_GB2312" w:hAnsi="仿宋" w:cs="仿宋" w:hint="eastAsia"/>
          <w:sz w:val="32"/>
          <w:szCs w:val="32"/>
        </w:rPr>
        <w:t>小时校园体育活动要求，</w:t>
      </w:r>
      <w:r>
        <w:rPr>
          <w:rFonts w:ascii="仿宋_GB2312" w:eastAsia="仿宋_GB2312" w:hAnsi="仿宋_GB2312" w:cs="仿宋_GB2312" w:hint="eastAsia"/>
          <w:sz w:val="32"/>
          <w:szCs w:val="32"/>
        </w:rPr>
        <w:t>开展学生体质健康测试工作。教会学生健康知识、基本运动技能和</w:t>
      </w:r>
      <w:r>
        <w:rPr>
          <w:rFonts w:ascii="Times New Roman" w:eastAsia="仿宋_GB2312" w:hAnsi="Times New Roman"/>
          <w:sz w:val="32"/>
          <w:szCs w:val="32"/>
        </w:rPr>
        <w:t>1</w:t>
      </w:r>
      <w:r>
        <w:rPr>
          <w:rFonts w:ascii="仿宋_GB2312" w:eastAsia="仿宋_GB2312" w:hAnsi="仿宋_GB2312" w:cs="仿宋_GB2312" w:hint="eastAsia"/>
          <w:sz w:val="32"/>
          <w:szCs w:val="32"/>
        </w:rPr>
        <w:t>-</w:t>
      </w:r>
      <w:r>
        <w:rPr>
          <w:rFonts w:ascii="Times New Roman" w:eastAsia="仿宋_GB2312" w:hAnsi="Times New Roman"/>
          <w:sz w:val="32"/>
          <w:szCs w:val="32"/>
        </w:rPr>
        <w:t>2</w:t>
      </w:r>
      <w:r>
        <w:rPr>
          <w:rFonts w:ascii="仿宋_GB2312" w:eastAsia="仿宋_GB2312" w:hAnsi="仿宋_GB2312" w:cs="仿宋_GB2312" w:hint="eastAsia"/>
          <w:sz w:val="32"/>
          <w:szCs w:val="32"/>
        </w:rPr>
        <w:t>项专项运动技能，</w:t>
      </w:r>
      <w:r>
        <w:rPr>
          <w:rFonts w:ascii="仿宋_GB2312" w:eastAsia="仿宋_GB2312" w:hAnsi="仿宋" w:cs="仿宋" w:hint="eastAsia"/>
          <w:sz w:val="32"/>
          <w:szCs w:val="32"/>
        </w:rPr>
        <w:t>十四五期间全县青少年校园足球特色学校要</w:t>
      </w:r>
      <w:r>
        <w:rPr>
          <w:rFonts w:ascii="Times New Roman" w:eastAsia="仿宋_GB2312" w:hAnsi="Times New Roman"/>
          <w:sz w:val="32"/>
          <w:szCs w:val="32"/>
        </w:rPr>
        <w:t>达到</w:t>
      </w:r>
      <w:r>
        <w:rPr>
          <w:rFonts w:ascii="Times New Roman" w:eastAsia="仿宋_GB2312" w:hAnsi="Times New Roman"/>
          <w:sz w:val="32"/>
          <w:szCs w:val="32"/>
        </w:rPr>
        <w:t>8</w:t>
      </w:r>
      <w:r>
        <w:rPr>
          <w:rFonts w:ascii="Times New Roman" w:eastAsia="仿宋_GB2312" w:hAnsi="Times New Roman"/>
          <w:sz w:val="32"/>
          <w:szCs w:val="32"/>
        </w:rPr>
        <w:t>所</w:t>
      </w:r>
      <w:r>
        <w:rPr>
          <w:rFonts w:ascii="仿宋_GB2312" w:eastAsia="仿宋_GB2312" w:hAnsi="仿宋" w:cs="仿宋" w:hint="eastAsia"/>
          <w:sz w:val="32"/>
          <w:szCs w:val="32"/>
        </w:rPr>
        <w:t>左右。</w:t>
      </w:r>
      <w:r>
        <w:rPr>
          <w:rFonts w:ascii="仿宋_GB2312" w:eastAsia="仿宋_GB2312" w:hAnsi="仿宋_GB2312" w:cs="仿宋_GB2312" w:hint="eastAsia"/>
          <w:sz w:val="32"/>
          <w:szCs w:val="32"/>
        </w:rPr>
        <w:t>支持戏曲、高雅艺术和优秀传统文化进校园活动。</w:t>
      </w:r>
    </w:p>
    <w:p w:rsidR="00B34E6F" w:rsidRPr="00B34E6F" w:rsidRDefault="00D466E5" w:rsidP="00B34E6F">
      <w:pPr>
        <w:pStyle w:val="3"/>
        <w:adjustRightInd w:val="0"/>
        <w:snapToGrid w:val="0"/>
        <w:spacing w:before="100" w:beforeAutospacing="1" w:after="100" w:afterAutospacing="1" w:line="590" w:lineRule="exact"/>
        <w:ind w:firstLineChars="200" w:firstLine="640"/>
        <w:rPr>
          <w:rFonts w:ascii="微软雅黑" w:eastAsia="微软雅黑" w:hAnsi="微软雅黑"/>
          <w:bCs w:val="0"/>
        </w:rPr>
      </w:pPr>
      <w:bookmarkStart w:id="20" w:name="_Toc52976029"/>
      <w:r w:rsidRPr="00B34E6F">
        <w:rPr>
          <w:rFonts w:ascii="微软雅黑" w:eastAsia="微软雅黑" w:hAnsi="微软雅黑" w:hint="eastAsia"/>
          <w:bCs w:val="0"/>
        </w:rPr>
        <w:t>（二）推进基础教育质量提高工程</w:t>
      </w:r>
      <w:bookmarkEnd w:id="20"/>
    </w:p>
    <w:p w:rsidR="00D466E5" w:rsidRDefault="00D466E5" w:rsidP="00CE1D4F">
      <w:pPr>
        <w:snapToGrid w:val="0"/>
        <w:spacing w:line="520" w:lineRule="exact"/>
        <w:ind w:firstLineChars="200" w:firstLine="640"/>
        <w:rPr>
          <w:rFonts w:ascii="楷体" w:eastAsia="仿宋_GB2312" w:hAnsi="楷体" w:cs="楷体"/>
          <w:sz w:val="32"/>
          <w:szCs w:val="32"/>
        </w:rPr>
      </w:pPr>
      <w:r>
        <w:rPr>
          <w:rFonts w:ascii="仿宋_GB2312" w:eastAsia="仿宋_GB2312" w:hAnsi="仿宋" w:cs="仿宋" w:hint="eastAsia"/>
          <w:b/>
          <w:sz w:val="32"/>
          <w:szCs w:val="32"/>
        </w:rPr>
        <w:t>实施学前教育普及普惠发展行动计划。</w:t>
      </w:r>
      <w:r>
        <w:rPr>
          <w:rFonts w:ascii="Times New Roman" w:eastAsia="仿宋_GB2312" w:hAnsi="Times New Roman" w:hint="eastAsia"/>
          <w:sz w:val="32"/>
          <w:szCs w:val="32"/>
        </w:rPr>
        <w:t>十四五期间</w:t>
      </w:r>
      <w:r>
        <w:rPr>
          <w:rFonts w:ascii="仿宋_GB2312" w:eastAsia="仿宋_GB2312" w:hAnsi="仿宋_GB2312" w:cs="仿宋_GB2312" w:hint="eastAsia"/>
          <w:sz w:val="32"/>
          <w:szCs w:val="32"/>
        </w:rPr>
        <w:t>学</w:t>
      </w:r>
      <w:r>
        <w:rPr>
          <w:rFonts w:ascii="Times New Roman" w:eastAsia="仿宋_GB2312" w:hAnsi="Times New Roman"/>
          <w:sz w:val="32"/>
          <w:szCs w:val="32"/>
        </w:rPr>
        <w:t>前三年毛入园率保持</w:t>
      </w:r>
      <w:r>
        <w:rPr>
          <w:rFonts w:ascii="Times New Roman" w:eastAsia="仿宋_GB2312" w:hAnsi="Times New Roman"/>
          <w:sz w:val="32"/>
          <w:szCs w:val="32"/>
        </w:rPr>
        <w:t>98%</w:t>
      </w:r>
      <w:r>
        <w:rPr>
          <w:rFonts w:ascii="Times New Roman" w:eastAsia="仿宋_GB2312" w:hAnsi="Times New Roman"/>
          <w:sz w:val="32"/>
          <w:szCs w:val="32"/>
        </w:rPr>
        <w:t>以</w:t>
      </w:r>
      <w:r>
        <w:rPr>
          <w:rFonts w:ascii="仿宋_GB2312" w:eastAsia="仿宋_GB2312" w:hAnsi="仿宋_GB2312" w:cs="仿宋_GB2312" w:hint="eastAsia"/>
          <w:sz w:val="32"/>
          <w:szCs w:val="32"/>
        </w:rPr>
        <w:t>上。普惠性幼儿园覆盖率超过</w:t>
      </w:r>
      <w:r>
        <w:rPr>
          <w:rFonts w:ascii="Times New Roman" w:eastAsia="仿宋_GB2312" w:hAnsi="Times New Roman"/>
          <w:sz w:val="32"/>
          <w:szCs w:val="32"/>
        </w:rPr>
        <w:t>8</w:t>
      </w:r>
      <w:r>
        <w:rPr>
          <w:rFonts w:ascii="Times New Roman" w:eastAsia="仿宋_GB2312" w:hAnsi="Times New Roman" w:hint="eastAsia"/>
          <w:sz w:val="32"/>
          <w:szCs w:val="32"/>
        </w:rPr>
        <w:t>5</w:t>
      </w:r>
      <w:r>
        <w:rPr>
          <w:rFonts w:ascii="Times New Roman" w:eastAsia="仿宋_GB2312" w:hAnsi="Times New Roman"/>
          <w:sz w:val="32"/>
          <w:szCs w:val="32"/>
        </w:rPr>
        <w:t>%</w:t>
      </w:r>
      <w:r>
        <w:rPr>
          <w:rFonts w:ascii="仿宋_GB2312" w:eastAsia="仿宋_GB2312" w:hAnsi="仿宋_GB2312" w:cs="仿宋_GB2312" w:hint="eastAsia"/>
          <w:sz w:val="32"/>
          <w:szCs w:val="32"/>
        </w:rPr>
        <w:t xml:space="preserve"> ，公办园在园幼儿占比原则上达到</w:t>
      </w:r>
      <w:r>
        <w:rPr>
          <w:rFonts w:ascii="Times New Roman" w:eastAsia="仿宋_GB2312" w:hAnsi="Times New Roman" w:hint="eastAsia"/>
          <w:sz w:val="32"/>
          <w:szCs w:val="32"/>
        </w:rPr>
        <w:t>80</w:t>
      </w:r>
      <w:r>
        <w:rPr>
          <w:rFonts w:ascii="Times New Roman" w:eastAsia="仿宋_GB2312" w:hAnsi="Times New Roman"/>
          <w:sz w:val="32"/>
          <w:szCs w:val="32"/>
        </w:rPr>
        <w:t>%</w:t>
      </w:r>
      <w:r>
        <w:rPr>
          <w:rFonts w:ascii="仿宋_GB2312" w:eastAsia="仿宋_GB2312" w:hAnsi="仿宋_GB2312" w:cs="仿宋_GB2312" w:hint="eastAsia"/>
          <w:sz w:val="32"/>
          <w:szCs w:val="32"/>
        </w:rPr>
        <w:t>。</w:t>
      </w:r>
      <w:r>
        <w:rPr>
          <w:rFonts w:ascii="仿宋_GB2312" w:eastAsia="仿宋_GB2312" w:hAnsi="仿宋" w:cs="仿宋" w:hint="eastAsia"/>
          <w:b/>
          <w:sz w:val="32"/>
          <w:szCs w:val="32"/>
        </w:rPr>
        <w:t>实施义务教育优质均衡发展行动计划。</w:t>
      </w:r>
      <w:r>
        <w:rPr>
          <w:rFonts w:ascii="仿宋_GB2312" w:eastAsia="仿宋_GB2312" w:hAnsi="仿宋" w:cs="仿宋" w:hint="eastAsia"/>
          <w:sz w:val="32"/>
          <w:szCs w:val="32"/>
        </w:rPr>
        <w:t>完成义务教育学校大班额消除计划。</w:t>
      </w:r>
      <w:r>
        <w:rPr>
          <w:rFonts w:ascii="仿宋_GB2312" w:eastAsia="仿宋_GB2312" w:hAnsi="仿宋_GB2312" w:cs="仿宋_GB2312" w:hint="eastAsia"/>
          <w:sz w:val="32"/>
          <w:szCs w:val="32"/>
        </w:rPr>
        <w:t>全面加强乡村小规模学校建设</w:t>
      </w:r>
      <w:r>
        <w:rPr>
          <w:rFonts w:ascii="仿宋_GB2312" w:eastAsia="仿宋_GB2312" w:hAnsi="仿宋" w:cs="仿宋" w:hint="eastAsia"/>
          <w:sz w:val="32"/>
          <w:szCs w:val="32"/>
        </w:rPr>
        <w:t>。推广</w:t>
      </w:r>
      <w:r>
        <w:rPr>
          <w:rFonts w:ascii="仿宋_GB2312" w:eastAsia="仿宋_GB2312" w:hAnsi="仿宋_GB2312" w:cs="仿宋_GB2312" w:hint="eastAsia"/>
          <w:sz w:val="32"/>
          <w:szCs w:val="32"/>
        </w:rPr>
        <w:t>集团化办学、名校办分校、九年一贯制学校等办学形式。通过国家</w:t>
      </w:r>
      <w:r>
        <w:rPr>
          <w:rFonts w:ascii="仿宋_GB2312" w:eastAsia="仿宋_GB2312" w:hAnsi="仿宋_GB2312" w:cs="仿宋_GB2312"/>
          <w:sz w:val="32"/>
          <w:szCs w:val="32"/>
        </w:rPr>
        <w:t>义务教育发展优质均</w:t>
      </w:r>
      <w:r>
        <w:rPr>
          <w:rFonts w:ascii="仿宋_GB2312" w:eastAsia="仿宋_GB2312" w:hAnsi="仿宋_GB2312" w:cs="仿宋_GB2312"/>
          <w:sz w:val="32"/>
          <w:szCs w:val="32"/>
        </w:rPr>
        <w:lastRenderedPageBreak/>
        <w:t>衡县督导评估</w:t>
      </w:r>
      <w:r>
        <w:rPr>
          <w:rFonts w:ascii="仿宋_GB2312" w:eastAsia="仿宋_GB2312" w:hAnsi="仿宋_GB2312" w:cs="仿宋_GB2312" w:hint="eastAsia"/>
          <w:sz w:val="32"/>
          <w:szCs w:val="32"/>
        </w:rPr>
        <w:t>。</w:t>
      </w:r>
      <w:r w:rsidR="007D55FD">
        <w:rPr>
          <w:rFonts w:ascii="仿宋_GB2312" w:eastAsia="仿宋_GB2312" w:hAnsi="仿宋" w:cs="仿宋" w:hint="eastAsia"/>
          <w:b/>
          <w:sz w:val="32"/>
          <w:szCs w:val="32"/>
        </w:rPr>
        <w:t>实施高中阶段教育</w:t>
      </w:r>
      <w:r w:rsidR="007D55FD">
        <w:rPr>
          <w:rFonts w:ascii="仿宋_GB2312" w:eastAsia="仿宋_GB2312" w:hAnsi="仿宋" w:cs="仿宋" w:hint="eastAsia"/>
          <w:b/>
          <w:sz w:val="32"/>
          <w:szCs w:val="32"/>
        </w:rPr>
        <w:t>特色多样发展</w:t>
      </w:r>
      <w:r w:rsidR="007D55FD">
        <w:rPr>
          <w:rFonts w:ascii="仿宋_GB2312" w:eastAsia="仿宋_GB2312" w:hAnsi="仿宋" w:cs="仿宋" w:hint="eastAsia"/>
          <w:b/>
          <w:sz w:val="32"/>
          <w:szCs w:val="32"/>
        </w:rPr>
        <w:t>行动计划</w:t>
      </w:r>
      <w:r>
        <w:rPr>
          <w:rFonts w:ascii="仿宋_GB2312" w:eastAsia="仿宋_GB2312" w:hAnsi="仿宋" w:cs="仿宋" w:hint="eastAsia"/>
          <w:b/>
          <w:sz w:val="32"/>
          <w:szCs w:val="32"/>
        </w:rPr>
        <w:t>。</w:t>
      </w:r>
      <w:r>
        <w:rPr>
          <w:rFonts w:ascii="仿宋_GB2312" w:eastAsia="仿宋_GB2312" w:hAnsi="仿宋" w:cs="仿宋" w:hint="eastAsia"/>
          <w:sz w:val="32"/>
          <w:szCs w:val="32"/>
        </w:rPr>
        <w:t>结合高考综合改革，大力推进高中学校项目建设，提升普通高中教育质量。高中阶段教育毛入学率保持在</w:t>
      </w:r>
      <w:r>
        <w:rPr>
          <w:rFonts w:ascii="Times New Roman" w:eastAsia="仿宋_GB2312" w:hAnsi="Times New Roman"/>
          <w:sz w:val="32"/>
          <w:szCs w:val="32"/>
        </w:rPr>
        <w:t>99%</w:t>
      </w:r>
      <w:r>
        <w:rPr>
          <w:rFonts w:ascii="仿宋_GB2312" w:eastAsia="仿宋_GB2312" w:hAnsi="仿宋" w:cs="仿宋" w:hint="eastAsia"/>
          <w:sz w:val="32"/>
          <w:szCs w:val="32"/>
        </w:rPr>
        <w:t>以上。</w:t>
      </w:r>
      <w:r>
        <w:rPr>
          <w:rFonts w:ascii="仿宋_GB2312" w:eastAsia="仿宋_GB2312" w:hAnsi="仿宋" w:cs="仿宋" w:hint="eastAsia"/>
          <w:b/>
          <w:sz w:val="32"/>
          <w:szCs w:val="32"/>
        </w:rPr>
        <w:t>实施保障特殊群体受教育权利行动计划。</w:t>
      </w:r>
      <w:r>
        <w:rPr>
          <w:rFonts w:ascii="仿宋_GB2312" w:eastAsia="仿宋_GB2312" w:hAnsi="仿宋_GB2312" w:cs="仿宋_GB2312" w:hint="eastAsia"/>
          <w:sz w:val="32"/>
          <w:szCs w:val="32"/>
        </w:rPr>
        <w:t>进一步完善落实进城务工人员随迁子女就学政策。</w:t>
      </w:r>
      <w:r>
        <w:rPr>
          <w:rFonts w:ascii="仿宋_GB2312" w:eastAsia="仿宋_GB2312" w:hAnsi="仿宋" w:cs="仿宋" w:hint="eastAsia"/>
          <w:sz w:val="32"/>
          <w:szCs w:val="32"/>
        </w:rPr>
        <w:t>持续做好农村留守儿童关爱保护工作。</w:t>
      </w:r>
      <w:r>
        <w:rPr>
          <w:rFonts w:ascii="仿宋_GB2312" w:eastAsia="仿宋_GB2312" w:hAnsi="仿宋_GB2312" w:cs="仿宋_GB2312" w:hint="eastAsia"/>
          <w:sz w:val="32"/>
          <w:szCs w:val="32"/>
        </w:rPr>
        <w:t>落实好军人子女教育优待政策。残疾儿童少年义务教育普及率保持</w:t>
      </w:r>
      <w:r>
        <w:rPr>
          <w:rFonts w:ascii="Times New Roman" w:eastAsia="仿宋_GB2312" w:hAnsi="Times New Roman"/>
          <w:sz w:val="32"/>
          <w:szCs w:val="32"/>
        </w:rPr>
        <w:t>9</w:t>
      </w:r>
      <w:r>
        <w:rPr>
          <w:rFonts w:ascii="Times New Roman" w:eastAsia="仿宋_GB2312" w:hAnsi="Times New Roman" w:hint="eastAsia"/>
          <w:sz w:val="32"/>
          <w:szCs w:val="32"/>
        </w:rPr>
        <w:t>9</w:t>
      </w:r>
      <w:r>
        <w:rPr>
          <w:rFonts w:ascii="Times New Roman" w:eastAsia="仿宋_GB2312" w:hAnsi="Times New Roman"/>
          <w:sz w:val="32"/>
          <w:szCs w:val="32"/>
        </w:rPr>
        <w:t>%</w:t>
      </w:r>
      <w:r>
        <w:rPr>
          <w:rFonts w:ascii="Times New Roman" w:eastAsia="仿宋_GB2312" w:hAnsi="Times New Roman" w:hint="eastAsia"/>
          <w:sz w:val="32"/>
          <w:szCs w:val="32"/>
        </w:rPr>
        <w:t>以上</w:t>
      </w:r>
      <w:r>
        <w:rPr>
          <w:rFonts w:ascii="仿宋_GB2312" w:eastAsia="仿宋_GB2312" w:hAnsi="仿宋_GB2312" w:cs="仿宋_GB2312" w:hint="eastAsia"/>
          <w:sz w:val="32"/>
          <w:szCs w:val="32"/>
        </w:rPr>
        <w:t>。加大全椒县特殊教育学校建设，重点支持农村中小学开展</w:t>
      </w:r>
      <w:r>
        <w:rPr>
          <w:rFonts w:ascii="仿宋" w:eastAsia="仿宋" w:hAnsi="仿宋" w:cs="仿宋" w:hint="eastAsia"/>
          <w:sz w:val="32"/>
          <w:szCs w:val="32"/>
        </w:rPr>
        <w:t>特殊儿童随</w:t>
      </w:r>
      <w:r>
        <w:rPr>
          <w:rFonts w:ascii="仿宋_GB2312" w:eastAsia="仿宋_GB2312" w:hAnsi="仿宋_GB2312" w:cs="仿宋_GB2312" w:hint="eastAsia"/>
          <w:sz w:val="32"/>
          <w:szCs w:val="32"/>
        </w:rPr>
        <w:t>班就读。</w:t>
      </w:r>
      <w:r>
        <w:rPr>
          <w:rFonts w:ascii="仿宋_GB2312" w:eastAsia="仿宋_GB2312" w:hAnsi="仿宋" w:cs="仿宋" w:hint="eastAsia"/>
          <w:b/>
          <w:sz w:val="32"/>
          <w:szCs w:val="32"/>
        </w:rPr>
        <w:t>实施减轻中小学生过重课外负担行动计划。</w:t>
      </w:r>
      <w:r>
        <w:rPr>
          <w:rFonts w:ascii="仿宋_GB2312" w:eastAsia="仿宋_GB2312" w:hAnsi="仿宋" w:cs="仿宋" w:hint="eastAsia"/>
          <w:sz w:val="32"/>
          <w:szCs w:val="32"/>
        </w:rPr>
        <w:t>全面贯彻教育部《中小学生减负措施》</w:t>
      </w:r>
      <w:r>
        <w:rPr>
          <w:rFonts w:ascii="仿宋_GB2312" w:eastAsia="仿宋_GB2312" w:hAnsi="仿宋_GB2312" w:cs="仿宋_GB2312" w:hint="eastAsia"/>
          <w:sz w:val="32"/>
          <w:szCs w:val="32"/>
        </w:rPr>
        <w:t>。落实课程监测制度，健全课程建设和管理反馈机制。建立健全儿童青少年近视综合防控体系。持续开展校外培训机构专项治理。支持中小学校普遍开展课后服务工作。</w:t>
      </w:r>
    </w:p>
    <w:p w:rsidR="00B34E6F" w:rsidRPr="00B34E6F" w:rsidRDefault="00D466E5" w:rsidP="00B34E6F">
      <w:pPr>
        <w:pStyle w:val="3"/>
        <w:adjustRightInd w:val="0"/>
        <w:snapToGrid w:val="0"/>
        <w:spacing w:before="100" w:beforeAutospacing="1" w:after="100" w:afterAutospacing="1" w:line="590" w:lineRule="exact"/>
        <w:ind w:firstLineChars="200" w:firstLine="640"/>
        <w:rPr>
          <w:rFonts w:ascii="微软雅黑" w:eastAsia="微软雅黑" w:hAnsi="微软雅黑"/>
          <w:bCs w:val="0"/>
        </w:rPr>
      </w:pPr>
      <w:bookmarkStart w:id="21" w:name="_Toc52976030"/>
      <w:r w:rsidRPr="00B34E6F">
        <w:rPr>
          <w:rFonts w:ascii="微软雅黑" w:eastAsia="微软雅黑" w:hAnsi="微软雅黑" w:hint="eastAsia"/>
          <w:bCs w:val="0"/>
        </w:rPr>
        <w:t>（三）推进深化职业教育产教融合工程</w:t>
      </w:r>
      <w:bookmarkEnd w:id="21"/>
    </w:p>
    <w:p w:rsidR="00D466E5" w:rsidRDefault="00D466E5" w:rsidP="00CE1D4F">
      <w:pPr>
        <w:snapToGrid w:val="0"/>
        <w:spacing w:line="520" w:lineRule="exact"/>
        <w:ind w:firstLineChars="200" w:firstLine="640"/>
        <w:rPr>
          <w:rFonts w:ascii="楷体" w:eastAsia="楷体" w:hAnsi="楷体" w:cs="楷体"/>
          <w:sz w:val="32"/>
          <w:szCs w:val="32"/>
        </w:rPr>
      </w:pPr>
      <w:r>
        <w:rPr>
          <w:rFonts w:ascii="仿宋_GB2312" w:eastAsia="仿宋_GB2312" w:hAnsi="仿宋" w:cs="仿宋" w:hint="eastAsia"/>
          <w:b/>
          <w:sz w:val="32"/>
          <w:szCs w:val="32"/>
        </w:rPr>
        <w:t>完善人才培养培训体系。</w:t>
      </w:r>
      <w:r>
        <w:rPr>
          <w:rFonts w:ascii="仿宋_GB2312" w:eastAsia="仿宋_GB2312" w:hAnsi="仿宋" w:cs="仿宋" w:hint="eastAsia"/>
          <w:bCs/>
          <w:sz w:val="32"/>
          <w:szCs w:val="32"/>
        </w:rPr>
        <w:t>推进</w:t>
      </w:r>
      <w:r>
        <w:rPr>
          <w:rFonts w:ascii="仿宋_GB2312" w:eastAsia="仿宋_GB2312" w:hAnsi="仿宋" w:cs="仿宋" w:hint="eastAsia"/>
          <w:sz w:val="32"/>
          <w:szCs w:val="32"/>
        </w:rPr>
        <w:t>滁州市应用技术学校加大校企合作、产教融合力度，</w:t>
      </w:r>
      <w:r>
        <w:rPr>
          <w:rFonts w:ascii="仿宋_GB2312" w:eastAsia="仿宋_GB2312" w:hAnsi="仿宋_GB2312" w:cs="仿宋_GB2312" w:hint="eastAsia"/>
          <w:sz w:val="32"/>
          <w:szCs w:val="32"/>
        </w:rPr>
        <w:t>推进“现代学徒制”。</w:t>
      </w:r>
      <w:r>
        <w:rPr>
          <w:rFonts w:ascii="仿宋_GB2312" w:eastAsia="仿宋_GB2312" w:hAnsi="仿宋" w:cs="仿宋" w:hint="eastAsia"/>
          <w:sz w:val="32"/>
          <w:szCs w:val="32"/>
        </w:rPr>
        <w:t>统筹实施好学历教育、技术推广、扶贫开发、劳动力转移培训和社会生活教育。提升专业对接产业的匹配度，更好适应经济社会发展需求。</w:t>
      </w:r>
      <w:r>
        <w:rPr>
          <w:rFonts w:ascii="仿宋_GB2312" w:eastAsia="仿宋_GB2312" w:hAnsi="仿宋" w:cs="仿宋" w:hint="eastAsia"/>
          <w:b/>
          <w:sz w:val="32"/>
          <w:szCs w:val="32"/>
        </w:rPr>
        <w:t>认真落实职业教育制度标准。</w:t>
      </w:r>
      <w:r>
        <w:rPr>
          <w:rFonts w:ascii="仿宋_GB2312" w:eastAsia="仿宋_GB2312" w:hAnsi="仿宋" w:cs="仿宋" w:hint="eastAsia"/>
          <w:sz w:val="32"/>
          <w:szCs w:val="32"/>
        </w:rPr>
        <w:t>健全质量保障和评价体系，完善教学工作诊断与改进制度、中等职业教育质量年度报告制度、中职学校教育教学视导检查制度，提升职业教育标准化和规范化水平。</w:t>
      </w:r>
      <w:r>
        <w:rPr>
          <w:rFonts w:ascii="仿宋_GB2312" w:eastAsia="仿宋_GB2312" w:hAnsi="仿宋" w:cs="仿宋" w:hint="eastAsia"/>
          <w:b/>
          <w:sz w:val="32"/>
          <w:szCs w:val="32"/>
        </w:rPr>
        <w:t>完善产教融合保障机制。</w:t>
      </w:r>
      <w:r>
        <w:rPr>
          <w:rFonts w:ascii="仿宋_GB2312" w:eastAsia="仿宋_GB2312" w:hAnsi="仿宋" w:cs="仿宋" w:hint="eastAsia"/>
          <w:bCs/>
          <w:sz w:val="32"/>
          <w:szCs w:val="32"/>
        </w:rPr>
        <w:t>完善职业教育工作联席会议制度。</w:t>
      </w:r>
      <w:r>
        <w:rPr>
          <w:rFonts w:ascii="仿宋_GB2312" w:eastAsia="仿宋_GB2312" w:hAnsi="仿宋" w:cs="仿宋" w:hint="eastAsia"/>
          <w:sz w:val="32"/>
          <w:szCs w:val="32"/>
        </w:rPr>
        <w:t>支持滁州市应用技术学校开展技能人才培养和职业培训，争创安徽省普通中等专业学</w:t>
      </w:r>
      <w:r>
        <w:rPr>
          <w:rFonts w:ascii="Times New Roman" w:eastAsia="仿宋_GB2312" w:hAnsi="Times New Roman"/>
          <w:sz w:val="32"/>
          <w:szCs w:val="32"/>
        </w:rPr>
        <w:t>校办学</w:t>
      </w:r>
      <w:r>
        <w:rPr>
          <w:rFonts w:ascii="Times New Roman" w:eastAsia="仿宋_GB2312" w:hAnsi="Times New Roman"/>
          <w:sz w:val="32"/>
          <w:szCs w:val="32"/>
        </w:rPr>
        <w:t>B</w:t>
      </w:r>
      <w:r>
        <w:rPr>
          <w:rFonts w:ascii="Times New Roman" w:eastAsia="仿宋_GB2312" w:hAnsi="Times New Roman"/>
          <w:sz w:val="32"/>
          <w:szCs w:val="32"/>
        </w:rPr>
        <w:t>类</w:t>
      </w:r>
      <w:r>
        <w:rPr>
          <w:rFonts w:ascii="仿宋_GB2312" w:eastAsia="仿宋_GB2312" w:hAnsi="仿宋" w:cs="仿宋" w:hint="eastAsia"/>
          <w:sz w:val="32"/>
          <w:szCs w:val="32"/>
        </w:rPr>
        <w:t>学校。</w:t>
      </w:r>
    </w:p>
    <w:p w:rsidR="00B34E6F" w:rsidRPr="00B34E6F" w:rsidRDefault="00D466E5" w:rsidP="00B34E6F">
      <w:pPr>
        <w:pStyle w:val="3"/>
        <w:adjustRightInd w:val="0"/>
        <w:snapToGrid w:val="0"/>
        <w:spacing w:before="100" w:beforeAutospacing="1" w:after="100" w:afterAutospacing="1" w:line="590" w:lineRule="exact"/>
        <w:ind w:firstLineChars="200" w:firstLine="640"/>
        <w:rPr>
          <w:rFonts w:ascii="微软雅黑" w:eastAsia="微软雅黑" w:hAnsi="微软雅黑"/>
          <w:bCs w:val="0"/>
        </w:rPr>
      </w:pPr>
      <w:bookmarkStart w:id="22" w:name="_Toc52976031"/>
      <w:r w:rsidRPr="00B34E6F">
        <w:rPr>
          <w:rFonts w:ascii="微软雅黑" w:eastAsia="微软雅黑" w:hAnsi="微软雅黑" w:hint="eastAsia"/>
          <w:bCs w:val="0"/>
        </w:rPr>
        <w:lastRenderedPageBreak/>
        <w:t>（四）推进全面加强新时代教师队伍建设工程</w:t>
      </w:r>
      <w:bookmarkEnd w:id="22"/>
    </w:p>
    <w:p w:rsidR="00D466E5" w:rsidRDefault="00D466E5" w:rsidP="00CE1D4F">
      <w:pPr>
        <w:snapToGrid w:val="0"/>
        <w:spacing w:line="520" w:lineRule="exact"/>
        <w:ind w:firstLineChars="200" w:firstLine="640"/>
        <w:rPr>
          <w:rFonts w:ascii="仿宋_GB2312" w:eastAsia="仿宋_GB2312" w:hAnsi="仿宋" w:cs="仿宋"/>
          <w:snapToGrid w:val="0"/>
          <w:kern w:val="0"/>
          <w:sz w:val="32"/>
          <w:szCs w:val="32"/>
        </w:rPr>
      </w:pPr>
      <w:r>
        <w:rPr>
          <w:rFonts w:ascii="仿宋_GB2312" w:eastAsia="仿宋_GB2312" w:hAnsi="仿宋" w:cs="仿宋" w:hint="eastAsia"/>
          <w:b/>
          <w:snapToGrid w:val="0"/>
          <w:kern w:val="0"/>
          <w:sz w:val="32"/>
          <w:szCs w:val="32"/>
        </w:rPr>
        <w:t>全面加强师德师风建设。</w:t>
      </w:r>
      <w:r>
        <w:rPr>
          <w:rFonts w:ascii="仿宋_GB2312" w:eastAsia="仿宋_GB2312" w:hAnsi="仿宋" w:cs="仿宋" w:hint="eastAsia"/>
          <w:snapToGrid w:val="0"/>
          <w:kern w:val="0"/>
          <w:sz w:val="32"/>
          <w:szCs w:val="32"/>
        </w:rPr>
        <w:t>健全师德建设长效机制，建立教师个人信用记录并纳入教师档案管理。实行师德问题“一票否决”。</w:t>
      </w:r>
      <w:r>
        <w:rPr>
          <w:rFonts w:ascii="仿宋_GB2312" w:eastAsia="仿宋_GB2312" w:hAnsi="仿宋" w:cs="仿宋" w:hint="eastAsia"/>
          <w:b/>
          <w:snapToGrid w:val="0"/>
          <w:kern w:val="0"/>
          <w:sz w:val="32"/>
          <w:szCs w:val="32"/>
        </w:rPr>
        <w:t>全面提高教师教育质量。</w:t>
      </w:r>
      <w:r>
        <w:rPr>
          <w:rFonts w:ascii="仿宋_GB2312" w:eastAsia="仿宋_GB2312" w:hAnsi="仿宋" w:cs="仿宋" w:hint="eastAsia"/>
          <w:snapToGrid w:val="0"/>
          <w:kern w:val="0"/>
          <w:sz w:val="32"/>
          <w:szCs w:val="32"/>
        </w:rPr>
        <w:t>落实中小学教师培训经费保障机制。依法落实教育法定投入和增长机制。加大教师培训力度，实施名校长、名教师、名班主任建设。</w:t>
      </w:r>
      <w:r>
        <w:rPr>
          <w:rFonts w:ascii="仿宋_GB2312" w:eastAsia="仿宋_GB2312" w:hAnsi="仿宋" w:cs="仿宋" w:hint="eastAsia"/>
          <w:b/>
          <w:snapToGrid w:val="0"/>
          <w:kern w:val="0"/>
          <w:sz w:val="32"/>
          <w:szCs w:val="32"/>
        </w:rPr>
        <w:t>全面深化教师管理制度改革。</w:t>
      </w:r>
      <w:r>
        <w:rPr>
          <w:rFonts w:ascii="仿宋_GB2312" w:eastAsia="仿宋_GB2312" w:hAnsi="仿宋" w:cs="仿宋" w:hint="eastAsia"/>
          <w:snapToGrid w:val="0"/>
          <w:kern w:val="0"/>
          <w:sz w:val="32"/>
          <w:szCs w:val="32"/>
        </w:rPr>
        <w:t>有序推进中小学教师管理“三权统一”改革，全面实施中小学教师“县管校聘”制度改革。深化中小学编制周转池制度改革，出台配套机制。严格教师准入、定期注册制度。配齐建强思政课专职教师队伍，加强中小学班主任队伍建设。探索中小学校长职级制改革。</w:t>
      </w:r>
      <w:r>
        <w:rPr>
          <w:rFonts w:ascii="仿宋_GB2312" w:eastAsia="仿宋_GB2312" w:hAnsi="仿宋" w:cs="仿宋" w:hint="eastAsia"/>
          <w:b/>
          <w:snapToGrid w:val="0"/>
          <w:kern w:val="0"/>
          <w:sz w:val="32"/>
          <w:szCs w:val="32"/>
        </w:rPr>
        <w:t>全面保障教师工资待遇。</w:t>
      </w:r>
      <w:r>
        <w:rPr>
          <w:rFonts w:ascii="仿宋_GB2312" w:eastAsia="仿宋_GB2312" w:hAnsi="仿宋" w:cs="仿宋" w:hint="eastAsia"/>
          <w:snapToGrid w:val="0"/>
          <w:kern w:val="0"/>
          <w:sz w:val="32"/>
          <w:szCs w:val="32"/>
        </w:rPr>
        <w:t>健全中小学教师工资长效联动机制，确保义务教育教师平均工资收入水平不低于当地公务员平均工资收入水平。</w:t>
      </w:r>
      <w:r>
        <w:rPr>
          <w:rFonts w:ascii="仿宋_GB2312" w:eastAsia="仿宋_GB2312" w:hAnsi="仿宋" w:cs="仿宋" w:hint="eastAsia"/>
          <w:b/>
          <w:snapToGrid w:val="0"/>
          <w:kern w:val="0"/>
          <w:sz w:val="32"/>
          <w:szCs w:val="32"/>
        </w:rPr>
        <w:t>全面补齐薄弱地区教师短板。</w:t>
      </w:r>
      <w:r>
        <w:rPr>
          <w:rFonts w:ascii="仿宋_GB2312" w:eastAsia="仿宋_GB2312" w:hAnsi="仿宋" w:cs="仿宋" w:hint="eastAsia"/>
          <w:snapToGrid w:val="0"/>
          <w:kern w:val="0"/>
          <w:sz w:val="32"/>
          <w:szCs w:val="32"/>
        </w:rPr>
        <w:t>深入实施乡村教师支持计划。加强乡村教师周转宿舍建设。在培训、职称评聘、表彰奖励等方面向乡村教师倾斜。</w:t>
      </w:r>
    </w:p>
    <w:p w:rsidR="00B34E6F" w:rsidRPr="00B34E6F" w:rsidRDefault="00D466E5" w:rsidP="00B34E6F">
      <w:pPr>
        <w:pStyle w:val="3"/>
        <w:adjustRightInd w:val="0"/>
        <w:snapToGrid w:val="0"/>
        <w:spacing w:before="100" w:beforeAutospacing="1" w:after="100" w:afterAutospacing="1" w:line="590" w:lineRule="exact"/>
        <w:ind w:firstLineChars="200" w:firstLine="640"/>
        <w:rPr>
          <w:rFonts w:ascii="微软雅黑" w:eastAsia="微软雅黑" w:hAnsi="微软雅黑"/>
          <w:bCs w:val="0"/>
        </w:rPr>
      </w:pPr>
      <w:bookmarkStart w:id="23" w:name="_Toc52976032"/>
      <w:r w:rsidRPr="00B34E6F">
        <w:rPr>
          <w:rFonts w:ascii="微软雅黑" w:eastAsia="微软雅黑" w:hAnsi="微软雅黑" w:hint="eastAsia"/>
          <w:bCs w:val="0"/>
        </w:rPr>
        <w:t>（五）推进教育信息化工程</w:t>
      </w:r>
      <w:bookmarkEnd w:id="23"/>
    </w:p>
    <w:p w:rsidR="00D466E5" w:rsidRDefault="00D466E5" w:rsidP="00CE1D4F">
      <w:pPr>
        <w:snapToGrid w:val="0"/>
        <w:spacing w:line="520" w:lineRule="exact"/>
        <w:ind w:firstLineChars="200" w:firstLine="640"/>
        <w:rPr>
          <w:rFonts w:ascii="仿宋_GB2312" w:eastAsia="仿宋_GB2312" w:hAnsi="仿宋" w:cs="仿宋"/>
          <w:sz w:val="32"/>
          <w:szCs w:val="32"/>
        </w:rPr>
      </w:pPr>
      <w:r>
        <w:rPr>
          <w:rFonts w:ascii="仿宋_GB2312" w:eastAsia="仿宋_GB2312" w:hAnsi="仿宋" w:cs="仿宋" w:hint="eastAsia"/>
          <w:b/>
          <w:snapToGrid w:val="0"/>
          <w:kern w:val="0"/>
          <w:sz w:val="32"/>
          <w:szCs w:val="32"/>
        </w:rPr>
        <w:t>推动教育信息化由融合应用向创新发展转变。</w:t>
      </w:r>
      <w:r>
        <w:rPr>
          <w:rFonts w:ascii="仿宋_GB2312" w:eastAsia="仿宋_GB2312" w:hAnsi="仿宋" w:cs="仿宋" w:hint="eastAsia"/>
          <w:snapToGrid w:val="0"/>
          <w:kern w:val="0"/>
          <w:sz w:val="32"/>
          <w:szCs w:val="32"/>
        </w:rPr>
        <w:t>继续推进城乡义务教育学校智慧学校建设，</w:t>
      </w:r>
      <w:r>
        <w:rPr>
          <w:rFonts w:ascii="Times New Roman" w:eastAsia="仿宋_GB2312" w:hAnsi="Times New Roman"/>
          <w:snapToGrid w:val="0"/>
          <w:kern w:val="0"/>
          <w:sz w:val="32"/>
          <w:szCs w:val="32"/>
        </w:rPr>
        <w:t>到</w:t>
      </w:r>
      <w:r>
        <w:rPr>
          <w:rFonts w:ascii="Times New Roman" w:eastAsia="仿宋_GB2312" w:hAnsi="Times New Roman"/>
          <w:snapToGrid w:val="0"/>
          <w:kern w:val="0"/>
          <w:sz w:val="32"/>
          <w:szCs w:val="32"/>
        </w:rPr>
        <w:t>2022</w:t>
      </w:r>
      <w:r>
        <w:rPr>
          <w:rFonts w:ascii="Times New Roman" w:eastAsia="仿宋_GB2312" w:hAnsi="Times New Roman"/>
          <w:snapToGrid w:val="0"/>
          <w:kern w:val="0"/>
          <w:sz w:val="32"/>
          <w:szCs w:val="32"/>
        </w:rPr>
        <w:t>年，</w:t>
      </w:r>
      <w:r>
        <w:rPr>
          <w:rFonts w:ascii="仿宋_GB2312" w:eastAsia="仿宋_GB2312" w:hAnsi="仿宋" w:cs="仿宋" w:hint="eastAsia"/>
          <w:snapToGrid w:val="0"/>
          <w:kern w:val="0"/>
          <w:sz w:val="32"/>
          <w:szCs w:val="32"/>
        </w:rPr>
        <w:t>实现教学点智慧课堂和乡村中小学智慧学校建设全覆盖，</w:t>
      </w:r>
      <w:r>
        <w:rPr>
          <w:rFonts w:ascii="仿宋_GB2312" w:eastAsia="仿宋_GB2312" w:hAnsi="仿宋" w:cs="仿宋" w:hint="eastAsia"/>
          <w:sz w:val="32"/>
          <w:szCs w:val="32"/>
        </w:rPr>
        <w:t>城镇中小学基本建成智慧学校</w:t>
      </w:r>
      <w:r>
        <w:rPr>
          <w:rFonts w:ascii="仿宋_GB2312" w:eastAsia="仿宋_GB2312" w:hAnsi="仿宋" w:cs="仿宋" w:hint="eastAsia"/>
          <w:snapToGrid w:val="0"/>
          <w:kern w:val="0"/>
          <w:sz w:val="32"/>
          <w:szCs w:val="32"/>
        </w:rPr>
        <w:t>。</w:t>
      </w:r>
      <w:r>
        <w:rPr>
          <w:rFonts w:ascii="仿宋_GB2312" w:eastAsia="仿宋_GB2312" w:hAnsi="仿宋" w:cs="仿宋" w:hint="eastAsia"/>
          <w:b/>
          <w:snapToGrid w:val="0"/>
          <w:kern w:val="0"/>
          <w:sz w:val="32"/>
          <w:szCs w:val="32"/>
        </w:rPr>
        <w:t>推进智慧教育创新发展。</w:t>
      </w:r>
      <w:r>
        <w:rPr>
          <w:rFonts w:ascii="仿宋_GB2312" w:eastAsia="仿宋_GB2312" w:hAnsi="仿宋" w:cs="仿宋" w:hint="eastAsia"/>
          <w:sz w:val="32"/>
          <w:szCs w:val="32"/>
        </w:rPr>
        <w:t>按照《安徽省普通中小学智慧学校建设标准》，狠抓智慧学校项目管理和应用。智慧学校建设、管理和应用水平位居全市前列。</w:t>
      </w:r>
      <w:r>
        <w:rPr>
          <w:rFonts w:ascii="仿宋_GB2312" w:eastAsia="仿宋_GB2312" w:hAnsi="仿宋" w:cs="仿宋" w:hint="eastAsia"/>
          <w:b/>
          <w:sz w:val="32"/>
          <w:szCs w:val="32"/>
        </w:rPr>
        <w:t>构建“互联网＋教育”支撑服务平台。</w:t>
      </w:r>
      <w:r>
        <w:rPr>
          <w:rFonts w:ascii="仿宋_GB2312" w:eastAsia="仿宋_GB2312" w:hAnsi="仿宋" w:cs="仿宋" w:hint="eastAsia"/>
          <w:sz w:val="32"/>
          <w:szCs w:val="32"/>
        </w:rPr>
        <w:t>升级改造校园网络系统，鼓励</w:t>
      </w:r>
      <w:r>
        <w:rPr>
          <w:rFonts w:ascii="仿宋_GB2312" w:eastAsia="仿宋_GB2312" w:hAnsi="仿宋" w:cs="仿宋" w:hint="eastAsia"/>
          <w:sz w:val="32"/>
          <w:szCs w:val="32"/>
        </w:rPr>
        <w:lastRenderedPageBreak/>
        <w:t>光纤入班，全县</w:t>
      </w:r>
      <w:r>
        <w:rPr>
          <w:rFonts w:ascii="Times New Roman" w:eastAsia="仿宋_GB2312" w:hAnsi="Times New Roman"/>
          <w:sz w:val="32"/>
          <w:szCs w:val="32"/>
        </w:rPr>
        <w:t>100%</w:t>
      </w:r>
      <w:r>
        <w:rPr>
          <w:rFonts w:ascii="仿宋_GB2312" w:eastAsia="仿宋_GB2312" w:hAnsi="仿宋" w:cs="仿宋" w:hint="eastAsia"/>
          <w:sz w:val="32"/>
          <w:szCs w:val="32"/>
        </w:rPr>
        <w:t>学校接入教育城域网；普及应用移动学习终端和创新实验室、学科教室等新型教学场所，创设“人人皆学、处处能学、时时可学”的智慧校园环境。</w:t>
      </w:r>
    </w:p>
    <w:p w:rsidR="00B34E6F" w:rsidRPr="00B34E6F" w:rsidRDefault="00D466E5" w:rsidP="00B34E6F">
      <w:pPr>
        <w:pStyle w:val="3"/>
        <w:adjustRightInd w:val="0"/>
        <w:snapToGrid w:val="0"/>
        <w:spacing w:before="100" w:beforeAutospacing="1" w:after="100" w:afterAutospacing="1" w:line="590" w:lineRule="exact"/>
        <w:ind w:firstLineChars="200" w:firstLine="640"/>
        <w:rPr>
          <w:rFonts w:ascii="微软雅黑" w:eastAsia="微软雅黑" w:hAnsi="微软雅黑"/>
          <w:bCs w:val="0"/>
        </w:rPr>
      </w:pPr>
      <w:bookmarkStart w:id="24" w:name="_Toc52976033"/>
      <w:r w:rsidRPr="00B34E6F">
        <w:rPr>
          <w:rFonts w:ascii="微软雅黑" w:eastAsia="微软雅黑" w:hAnsi="微软雅黑" w:hint="eastAsia"/>
          <w:bCs w:val="0"/>
        </w:rPr>
        <w:t>（六）推进基本公共教育服务均等化水平提高工程</w:t>
      </w:r>
      <w:bookmarkEnd w:id="24"/>
    </w:p>
    <w:p w:rsidR="00D466E5" w:rsidRDefault="00D466E5" w:rsidP="00CE1D4F">
      <w:pPr>
        <w:snapToGrid w:val="0"/>
        <w:spacing w:line="520" w:lineRule="exact"/>
        <w:ind w:firstLineChars="200" w:firstLine="640"/>
        <w:rPr>
          <w:rFonts w:ascii="楷体_GB2312" w:eastAsia="楷体_GB2312" w:hAnsi="仿宋_GB2312" w:cs="仿宋_GB2312"/>
          <w:spacing w:val="4"/>
          <w:sz w:val="32"/>
          <w:szCs w:val="32"/>
        </w:rPr>
      </w:pPr>
      <w:r>
        <w:rPr>
          <w:rFonts w:ascii="仿宋_GB2312" w:eastAsia="仿宋_GB2312" w:hAnsi="仿宋" w:cs="仿宋" w:hint="eastAsia"/>
          <w:b/>
          <w:sz w:val="32"/>
          <w:szCs w:val="32"/>
        </w:rPr>
        <w:t>落实学生资助政策。</w:t>
      </w:r>
      <w:r>
        <w:rPr>
          <w:rFonts w:ascii="仿宋_GB2312" w:eastAsia="仿宋_GB2312" w:hAnsi="仿宋" w:cs="仿宋" w:hint="eastAsia"/>
          <w:sz w:val="32"/>
          <w:szCs w:val="32"/>
        </w:rPr>
        <w:t>完善学生资助管理办法，实现应助尽助。落实控辍保学工作机制，因地因人施策，对特殊困难儿童少年实施全过程帮扶和管理。</w:t>
      </w:r>
      <w:r>
        <w:rPr>
          <w:rFonts w:ascii="仿宋_GB2312" w:eastAsia="仿宋_GB2312" w:hAnsi="仿宋" w:cs="仿宋" w:hint="eastAsia"/>
          <w:b/>
          <w:sz w:val="32"/>
          <w:szCs w:val="32"/>
        </w:rPr>
        <w:t>补齐教育发展短板。</w:t>
      </w:r>
      <w:r>
        <w:rPr>
          <w:rFonts w:ascii="仿宋_GB2312" w:eastAsia="仿宋_GB2312" w:hAnsi="仿宋" w:cs="仿宋" w:hint="eastAsia"/>
          <w:sz w:val="32"/>
          <w:szCs w:val="32"/>
        </w:rPr>
        <w:t>加快义务教育学校标准化建设。</w:t>
      </w:r>
      <w:r>
        <w:rPr>
          <w:rFonts w:ascii="仿宋_GB2312" w:eastAsia="仿宋_GB2312" w:hAnsi="仿宋_GB2312" w:cs="仿宋_GB2312" w:hint="eastAsia"/>
          <w:sz w:val="32"/>
          <w:szCs w:val="32"/>
        </w:rPr>
        <w:t>推进镇中心园建设，扩大镇公办幼儿园优质资源。继续新建、改扩建一批学前教育和义务教育学校。</w:t>
      </w:r>
      <w:r>
        <w:rPr>
          <w:rFonts w:ascii="仿宋_GB2312" w:eastAsia="仿宋_GB2312" w:hAnsi="仿宋" w:cs="仿宋" w:hint="eastAsia"/>
          <w:b/>
          <w:sz w:val="32"/>
          <w:szCs w:val="32"/>
        </w:rPr>
        <w:t>实现区域教育协调发展。</w:t>
      </w:r>
      <w:r>
        <w:rPr>
          <w:rFonts w:ascii="仿宋_GB2312" w:eastAsia="仿宋_GB2312" w:hAnsi="仿宋" w:cs="仿宋" w:hint="eastAsia"/>
          <w:sz w:val="32"/>
          <w:szCs w:val="32"/>
        </w:rPr>
        <w:t>重点支持农村学校基础教育发展，结合中小学布局调整、薄弱学校建设，使农村义务教育学校全部达到优质均衡标准。</w:t>
      </w:r>
      <w:r>
        <w:rPr>
          <w:rFonts w:ascii="仿宋_GB2312" w:eastAsia="仿宋_GB2312" w:hAnsi="仿宋" w:cs="仿宋" w:hint="eastAsia"/>
          <w:b/>
          <w:sz w:val="32"/>
          <w:szCs w:val="32"/>
        </w:rPr>
        <w:t>实施乡村振兴战略教育行动。</w:t>
      </w:r>
      <w:r>
        <w:rPr>
          <w:rFonts w:ascii="仿宋_GB2312" w:eastAsia="仿宋_GB2312" w:hAnsi="仿宋" w:cs="仿宋" w:hint="eastAsia"/>
          <w:sz w:val="32"/>
          <w:szCs w:val="32"/>
        </w:rPr>
        <w:t>增加农村公共教育服务供给，推动学前教育普惠发展、义务教育城乡一体化发展。推进义务教育阶段学校办学标准化建设计划（</w:t>
      </w:r>
      <w:r>
        <w:rPr>
          <w:rFonts w:ascii="Times New Roman" w:eastAsia="仿宋_GB2312" w:hAnsi="Times New Roman"/>
          <w:sz w:val="32"/>
          <w:szCs w:val="32"/>
        </w:rPr>
        <w:t>2018</w:t>
      </w:r>
      <w:r>
        <w:rPr>
          <w:rFonts w:ascii="仿宋_GB2312" w:eastAsia="仿宋_GB2312" w:hAnsi="仿宋" w:cs="仿宋" w:hint="eastAsia"/>
          <w:sz w:val="32"/>
          <w:szCs w:val="32"/>
        </w:rPr>
        <w:t>-</w:t>
      </w:r>
      <w:r>
        <w:rPr>
          <w:rFonts w:ascii="Times New Roman" w:eastAsia="仿宋_GB2312" w:hAnsi="Times New Roman"/>
          <w:sz w:val="32"/>
          <w:szCs w:val="32"/>
        </w:rPr>
        <w:t>2022</w:t>
      </w:r>
      <w:r>
        <w:rPr>
          <w:rFonts w:ascii="仿宋_GB2312" w:eastAsia="仿宋_GB2312" w:hAnsi="仿宋" w:cs="仿宋" w:hint="eastAsia"/>
          <w:sz w:val="32"/>
          <w:szCs w:val="32"/>
        </w:rPr>
        <w:t>年）。</w:t>
      </w:r>
      <w:r>
        <w:rPr>
          <w:rFonts w:ascii="仿宋_GB2312" w:eastAsia="仿宋_GB2312" w:hAnsi="仿宋" w:cs="仿宋" w:hint="eastAsia"/>
          <w:spacing w:val="4"/>
          <w:sz w:val="32"/>
          <w:szCs w:val="32"/>
        </w:rPr>
        <w:t>推动“互联网＋教育”在农村地区的发展</w:t>
      </w:r>
      <w:r>
        <w:rPr>
          <w:rFonts w:ascii="仿宋_GB2312" w:eastAsia="仿宋_GB2312" w:hAnsi="仿宋_GB2312" w:cs="仿宋_GB2312" w:hint="eastAsia"/>
          <w:spacing w:val="4"/>
          <w:sz w:val="32"/>
          <w:szCs w:val="32"/>
        </w:rPr>
        <w:t>。</w:t>
      </w:r>
    </w:p>
    <w:p w:rsidR="00B34E6F" w:rsidRPr="00B34E6F" w:rsidRDefault="00D466E5" w:rsidP="00B34E6F">
      <w:pPr>
        <w:pStyle w:val="3"/>
        <w:adjustRightInd w:val="0"/>
        <w:snapToGrid w:val="0"/>
        <w:spacing w:before="100" w:beforeAutospacing="1" w:after="100" w:afterAutospacing="1" w:line="590" w:lineRule="exact"/>
        <w:ind w:firstLineChars="200" w:firstLine="640"/>
        <w:rPr>
          <w:rFonts w:ascii="微软雅黑" w:eastAsia="微软雅黑" w:hAnsi="微软雅黑"/>
          <w:bCs w:val="0"/>
        </w:rPr>
      </w:pPr>
      <w:bookmarkStart w:id="25" w:name="_Toc52976034"/>
      <w:r w:rsidRPr="00B34E6F">
        <w:rPr>
          <w:rFonts w:ascii="微软雅黑" w:eastAsia="微软雅黑" w:hAnsi="微软雅黑" w:hint="eastAsia"/>
          <w:bCs w:val="0"/>
        </w:rPr>
        <w:t>（七）推进对接长三角教育协作发展工程</w:t>
      </w:r>
      <w:bookmarkEnd w:id="25"/>
    </w:p>
    <w:p w:rsidR="00D466E5" w:rsidRDefault="00D466E5" w:rsidP="00D466E5">
      <w:pPr>
        <w:snapToGrid w:val="0"/>
        <w:spacing w:line="520" w:lineRule="exact"/>
        <w:ind w:firstLineChars="200" w:firstLine="640"/>
        <w:rPr>
          <w:rFonts w:ascii="楷体_GB2312" w:eastAsia="楷体_GB2312" w:hAnsi="仿宋" w:cs="仿宋"/>
          <w:spacing w:val="4"/>
          <w:sz w:val="32"/>
          <w:szCs w:val="32"/>
        </w:rPr>
      </w:pPr>
      <w:r>
        <w:rPr>
          <w:rFonts w:ascii="仿宋_GB2312" w:eastAsia="仿宋_GB2312" w:hAnsi="仿宋" w:cs="仿宋" w:hint="eastAsia"/>
          <w:sz w:val="32"/>
          <w:szCs w:val="32"/>
        </w:rPr>
        <w:t>支持长三角学校与全椒合作办学，</w:t>
      </w:r>
      <w:r>
        <w:rPr>
          <w:rFonts w:ascii="仿宋_GB2312" w:eastAsia="仿宋_GB2312" w:hAnsi="仿宋" w:cs="仿宋" w:hint="eastAsia"/>
          <w:spacing w:val="4"/>
          <w:sz w:val="32"/>
          <w:szCs w:val="32"/>
        </w:rPr>
        <w:t>鼓励长三角地区与全椒中小学幼儿园校结为“姊妹校”“姊妹园”。加强与长三角地区交流培训，支持各级各类教育人才培训交流。</w:t>
      </w:r>
    </w:p>
    <w:p w:rsidR="00B34E6F" w:rsidRPr="00B34E6F" w:rsidRDefault="00D466E5" w:rsidP="00B34E6F">
      <w:pPr>
        <w:pStyle w:val="3"/>
        <w:adjustRightInd w:val="0"/>
        <w:snapToGrid w:val="0"/>
        <w:spacing w:before="100" w:beforeAutospacing="1" w:after="100" w:afterAutospacing="1" w:line="590" w:lineRule="exact"/>
        <w:ind w:firstLineChars="200" w:firstLine="640"/>
        <w:rPr>
          <w:rFonts w:ascii="微软雅黑" w:eastAsia="微软雅黑" w:hAnsi="微软雅黑"/>
          <w:bCs w:val="0"/>
        </w:rPr>
      </w:pPr>
      <w:bookmarkStart w:id="26" w:name="_Toc52976035"/>
      <w:r w:rsidRPr="00B34E6F">
        <w:rPr>
          <w:rFonts w:ascii="微软雅黑" w:eastAsia="微软雅黑" w:hAnsi="微软雅黑" w:hint="eastAsia"/>
          <w:bCs w:val="0"/>
        </w:rPr>
        <w:t>（八）推进重点领域教育综合改革深化工程</w:t>
      </w:r>
      <w:bookmarkEnd w:id="26"/>
    </w:p>
    <w:p w:rsidR="00D466E5" w:rsidRDefault="00D466E5" w:rsidP="00CE1D4F">
      <w:pPr>
        <w:snapToGrid w:val="0"/>
        <w:spacing w:line="520" w:lineRule="exact"/>
        <w:ind w:firstLineChars="200" w:firstLine="640"/>
        <w:rPr>
          <w:rFonts w:ascii="仿宋_GB2312" w:eastAsia="仿宋_GB2312" w:hAnsi="仿宋_GB2312" w:cs="仿宋_GB2312"/>
          <w:sz w:val="32"/>
          <w:szCs w:val="32"/>
        </w:rPr>
      </w:pPr>
      <w:r>
        <w:rPr>
          <w:rFonts w:ascii="仿宋_GB2312" w:eastAsia="仿宋_GB2312" w:hAnsi="仿宋" w:cs="仿宋" w:hint="eastAsia"/>
          <w:b/>
          <w:sz w:val="32"/>
          <w:szCs w:val="32"/>
        </w:rPr>
        <w:t>推进考试招生制度改革。</w:t>
      </w:r>
      <w:r>
        <w:rPr>
          <w:rFonts w:ascii="仿宋_GB2312" w:eastAsia="仿宋_GB2312" w:hAnsi="仿宋" w:cs="仿宋" w:hint="eastAsia"/>
          <w:sz w:val="32"/>
          <w:szCs w:val="32"/>
        </w:rPr>
        <w:t>落实《初中学业水平考试标准》。落实高考综合改革。完善高中学业水平考试。规范高中学生</w:t>
      </w:r>
      <w:r>
        <w:rPr>
          <w:rFonts w:ascii="仿宋_GB2312" w:eastAsia="仿宋_GB2312" w:hAnsi="仿宋" w:cs="仿宋" w:hint="eastAsia"/>
          <w:sz w:val="32"/>
          <w:szCs w:val="32"/>
        </w:rPr>
        <w:lastRenderedPageBreak/>
        <w:t>综合素质评价。</w:t>
      </w:r>
      <w:r>
        <w:rPr>
          <w:rFonts w:ascii="Times New Roman" w:eastAsia="仿宋_GB2312" w:hAnsi="Times New Roman"/>
          <w:b/>
          <w:bCs/>
          <w:sz w:val="32"/>
          <w:szCs w:val="32"/>
        </w:rPr>
        <w:t>加</w:t>
      </w:r>
      <w:r>
        <w:rPr>
          <w:rFonts w:ascii="仿宋_GB2312" w:eastAsia="仿宋_GB2312" w:hAnsi="仿宋" w:cs="仿宋" w:hint="eastAsia"/>
          <w:b/>
          <w:bCs/>
          <w:sz w:val="32"/>
          <w:szCs w:val="32"/>
        </w:rPr>
        <w:t>快构建终身学习制度体系。</w:t>
      </w:r>
      <w:r>
        <w:rPr>
          <w:rFonts w:ascii="仿宋_GB2312" w:eastAsia="仿宋_GB2312" w:hAnsi="仿宋" w:cs="仿宋" w:hint="eastAsia"/>
          <w:sz w:val="32"/>
          <w:szCs w:val="32"/>
        </w:rPr>
        <w:t>支持鼓励滁州市应用技术学校广泛面向企业职工、新型职业农民、退役军人等重点人群开展培训。深入推动乡村、社区、家庭、社团、企业等各类学习型组织建设和学习型城市建设。扩大老年教育供给，激发社会活力。</w:t>
      </w:r>
      <w:r>
        <w:rPr>
          <w:rFonts w:ascii="仿宋_GB2312" w:eastAsia="仿宋_GB2312" w:hAnsi="楷体_GB2312" w:cs="楷体_GB2312" w:hint="eastAsia"/>
          <w:b/>
          <w:sz w:val="32"/>
          <w:szCs w:val="32"/>
        </w:rPr>
        <w:t>深化放管服改革。</w:t>
      </w:r>
      <w:r>
        <w:rPr>
          <w:rFonts w:ascii="仿宋_GB2312" w:eastAsia="仿宋_GB2312" w:hAnsi="仿宋_GB2312" w:cs="仿宋_GB2312" w:hint="eastAsia"/>
          <w:sz w:val="32"/>
          <w:szCs w:val="32"/>
        </w:rPr>
        <w:t>进一步精简评审评估评价和检查事项。优化“互联网+政务服务”，推进教育治理体系和治理能力现代化。</w:t>
      </w:r>
      <w:r>
        <w:rPr>
          <w:rFonts w:ascii="Times New Roman" w:eastAsia="仿宋_GB2312" w:hAnsi="Times New Roman" w:hint="eastAsia"/>
          <w:b/>
          <w:sz w:val="32"/>
          <w:szCs w:val="32"/>
        </w:rPr>
        <w:t>深化教育督导改革。</w:t>
      </w:r>
      <w:r>
        <w:rPr>
          <w:rFonts w:ascii="仿宋_GB2312" w:eastAsia="仿宋_GB2312" w:hAnsi="仿宋" w:cs="仿宋" w:hint="eastAsia"/>
          <w:sz w:val="32"/>
          <w:szCs w:val="32"/>
        </w:rPr>
        <w:t>贯彻落实《关于深化新时代教育督导体制机制改革的意见》，完善督导体制机制。</w:t>
      </w:r>
      <w:r>
        <w:rPr>
          <w:rFonts w:ascii="仿宋_GB2312" w:eastAsia="仿宋_GB2312" w:hAnsi="仿宋_GB2312" w:cs="仿宋_GB2312" w:hint="eastAsia"/>
          <w:sz w:val="32"/>
          <w:szCs w:val="32"/>
        </w:rPr>
        <w:t>加强督导评估队伍建设，建立完善督学准入制度，赋予教育督导评估队伍执法权。</w:t>
      </w:r>
    </w:p>
    <w:p w:rsidR="00117CE5" w:rsidRPr="00054744" w:rsidRDefault="00054744" w:rsidP="00054744">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int="eastAsia"/>
          <w:sz w:val="32"/>
          <w:szCs w:val="32"/>
        </w:rPr>
        <w:t>（</w:t>
      </w:r>
      <w:r>
        <w:rPr>
          <w:rFonts w:ascii="仿宋_GB2312" w:eastAsia="仿宋_GB2312" w:hAnsi="仿宋_GB2312" w:cs="仿宋_GB2312" w:hint="eastAsia"/>
          <w:sz w:val="32"/>
          <w:szCs w:val="32"/>
        </w:rPr>
        <w:t>附：全椒县“十四五”重点建设项目谋划表</w:t>
      </w:r>
      <w:r>
        <w:rPr>
          <w:rFonts w:ascii="仿宋_GB2312" w:eastAsia="仿宋_GB2312" w:hint="eastAsia"/>
          <w:sz w:val="32"/>
          <w:szCs w:val="32"/>
        </w:rPr>
        <w:t>）</w:t>
      </w:r>
    </w:p>
    <w:p w:rsidR="00EF7A06" w:rsidRPr="00A9659D" w:rsidRDefault="00EF7A06" w:rsidP="00CE1D4F">
      <w:pPr>
        <w:pStyle w:val="2"/>
        <w:adjustRightInd w:val="0"/>
        <w:snapToGrid w:val="0"/>
        <w:spacing w:beforeLines="50" w:afterLines="50" w:line="590" w:lineRule="exact"/>
        <w:ind w:firstLineChars="200" w:firstLine="640"/>
        <w:rPr>
          <w:rFonts w:ascii="微软雅黑" w:eastAsia="微软雅黑" w:hAnsi="微软雅黑"/>
        </w:rPr>
      </w:pPr>
      <w:bookmarkStart w:id="27" w:name="_Toc52976036"/>
      <w:r w:rsidRPr="00A9659D">
        <w:rPr>
          <w:rFonts w:ascii="微软雅黑" w:eastAsia="微软雅黑" w:hAnsi="微软雅黑" w:hint="eastAsia"/>
        </w:rPr>
        <w:t>六、保障措施</w:t>
      </w:r>
      <w:bookmarkEnd w:id="27"/>
    </w:p>
    <w:p w:rsidR="00EF7A06" w:rsidRPr="00BD7597" w:rsidRDefault="00EF7A06" w:rsidP="001F0B8B">
      <w:pPr>
        <w:pStyle w:val="3"/>
        <w:adjustRightInd w:val="0"/>
        <w:snapToGrid w:val="0"/>
        <w:spacing w:before="100" w:beforeAutospacing="1" w:after="100" w:afterAutospacing="1" w:line="590" w:lineRule="exact"/>
        <w:ind w:firstLineChars="200" w:firstLine="640"/>
        <w:rPr>
          <w:rFonts w:ascii="微软雅黑" w:eastAsia="微软雅黑" w:hAnsi="微软雅黑"/>
          <w:bCs w:val="0"/>
        </w:rPr>
      </w:pPr>
      <w:bookmarkStart w:id="28" w:name="_Toc52976037"/>
      <w:r w:rsidRPr="00BD7597">
        <w:rPr>
          <w:rFonts w:ascii="微软雅黑" w:eastAsia="微软雅黑" w:hAnsi="微软雅黑" w:hint="eastAsia"/>
          <w:bCs w:val="0"/>
        </w:rPr>
        <w:t>（一）</w:t>
      </w:r>
      <w:r w:rsidRPr="00BD7597">
        <w:rPr>
          <w:rFonts w:ascii="微软雅黑" w:eastAsia="微软雅黑" w:hAnsi="微软雅黑"/>
          <w:bCs w:val="0"/>
        </w:rPr>
        <w:t>加强党</w:t>
      </w:r>
      <w:r w:rsidRPr="00BD7597">
        <w:rPr>
          <w:rFonts w:ascii="微软雅黑" w:eastAsia="微软雅黑" w:hAnsi="微软雅黑" w:hint="eastAsia"/>
          <w:bCs w:val="0"/>
        </w:rPr>
        <w:t>的</w:t>
      </w:r>
      <w:r w:rsidRPr="00BD7597">
        <w:rPr>
          <w:rFonts w:ascii="微软雅黑" w:eastAsia="微软雅黑" w:hAnsi="微软雅黑"/>
          <w:bCs w:val="0"/>
        </w:rPr>
        <w:t>领导</w:t>
      </w:r>
      <w:r w:rsidRPr="00BD7597">
        <w:rPr>
          <w:rFonts w:ascii="微软雅黑" w:eastAsia="微软雅黑" w:hAnsi="微软雅黑" w:hint="eastAsia"/>
          <w:bCs w:val="0"/>
        </w:rPr>
        <w:t>，强化制度保障</w:t>
      </w:r>
      <w:bookmarkEnd w:id="28"/>
    </w:p>
    <w:p w:rsidR="00EF7A06" w:rsidRPr="00BD7597" w:rsidRDefault="006675F2" w:rsidP="00EF7A06">
      <w:pPr>
        <w:tabs>
          <w:tab w:val="left" w:pos="5012"/>
        </w:tabs>
        <w:spacing w:line="590" w:lineRule="exact"/>
        <w:ind w:firstLineChars="200" w:firstLine="640"/>
        <w:rPr>
          <w:rFonts w:ascii="仿宋_GB2312" w:eastAsia="仿宋_GB2312"/>
          <w:sz w:val="32"/>
          <w:szCs w:val="32"/>
        </w:rPr>
      </w:pPr>
      <w:r>
        <w:rPr>
          <w:rFonts w:ascii="仿宋_GB2312" w:eastAsia="仿宋_GB2312" w:hint="eastAsia"/>
          <w:sz w:val="32"/>
          <w:szCs w:val="32"/>
        </w:rPr>
        <w:t>县委</w:t>
      </w:r>
      <w:r w:rsidR="00EF7A06" w:rsidRPr="00BD7597">
        <w:rPr>
          <w:rFonts w:ascii="仿宋_GB2312" w:eastAsia="仿宋_GB2312" w:hint="eastAsia"/>
          <w:sz w:val="32"/>
          <w:szCs w:val="32"/>
        </w:rPr>
        <w:t>加强对教育工作全面领导。充分发挥总揽全局、协调各方的重要作用，协调动员各方面力量推动教育改革发展。切实落实教育优先发展战略，把教育改革发展纳入全县发展总体规划和议事日程，每年召开一次教育工作会议，研究部署教育改革发展重大问题；至少每年专题研究一次教育改革发展重大事项。建立健全党委统一领导、党政齐抓共管、部门各负其责的教育领导体制，及时研究解决教育改革发展的重大问题和群众关心的热点、难点问题，为教育改革发展排忧解难，创造性推进本发展规划全面有序落实。</w:t>
      </w:r>
    </w:p>
    <w:p w:rsidR="00EF7A06" w:rsidRPr="00BD7597" w:rsidRDefault="00EF7A06" w:rsidP="00EF7A06">
      <w:pPr>
        <w:tabs>
          <w:tab w:val="left" w:pos="5012"/>
        </w:tabs>
        <w:spacing w:line="590" w:lineRule="exact"/>
        <w:ind w:firstLineChars="200" w:firstLine="640"/>
        <w:rPr>
          <w:rFonts w:ascii="仿宋_GB2312" w:eastAsia="仿宋_GB2312"/>
          <w:sz w:val="32"/>
          <w:szCs w:val="32"/>
        </w:rPr>
      </w:pPr>
      <w:r w:rsidRPr="00BD7597">
        <w:rPr>
          <w:rFonts w:ascii="仿宋_GB2312" w:eastAsia="仿宋_GB2312" w:hint="eastAsia"/>
          <w:sz w:val="32"/>
          <w:szCs w:val="32"/>
        </w:rPr>
        <w:t>加强和改进教育系统党的建设。县委教育工委（县教育</w:t>
      </w:r>
      <w:r w:rsidRPr="00BD7597">
        <w:rPr>
          <w:rFonts w:ascii="仿宋_GB2312" w:eastAsia="仿宋_GB2312" w:hint="eastAsia"/>
          <w:sz w:val="32"/>
          <w:szCs w:val="32"/>
        </w:rPr>
        <w:lastRenderedPageBreak/>
        <w:t>工作领导小组）、县教育行政部门和各级各类学校党组织要切实履行好管党治党的主体责任，建立健全坚持和加强党的领导的组织体系、制度体系、工作机制，形成落实党的领导纵到底、横到边、全覆盖的工作格局。坚持社会主义办学方向，深入开展社会主义核心价值观学习与教育，把教育系统党组织建设成为学习型党组织。健全各级各类学校党的组织，充分发挥学校党组织在学校工作中的政治核心作用，以党建带团建，加强学校共青团工作。全面提升中小学幼儿园党组织建设水平，实现中小学幼儿园党的组织和党的工作全覆盖。加强民办学校党的建设，积极探索党组织发挥作用的途径和方法。</w:t>
      </w:r>
    </w:p>
    <w:p w:rsidR="00EF7A06" w:rsidRPr="00BD7597" w:rsidRDefault="00EF7A06" w:rsidP="00EF7A06">
      <w:pPr>
        <w:tabs>
          <w:tab w:val="left" w:pos="5012"/>
        </w:tabs>
        <w:spacing w:line="590" w:lineRule="exact"/>
        <w:ind w:firstLineChars="200" w:firstLine="640"/>
        <w:rPr>
          <w:rFonts w:ascii="仿宋_GB2312" w:eastAsia="仿宋_GB2312"/>
          <w:sz w:val="32"/>
          <w:szCs w:val="32"/>
        </w:rPr>
      </w:pPr>
      <w:r w:rsidRPr="00BD7597">
        <w:rPr>
          <w:rFonts w:ascii="仿宋_GB2312" w:eastAsia="仿宋_GB2312" w:hint="eastAsia"/>
          <w:sz w:val="32"/>
          <w:szCs w:val="32"/>
        </w:rPr>
        <w:t>加强教育干部队伍和学校领导班子建设。把党的政治建设摆在首位，坚持正确用人导向，抓好学习贯彻，加强政策培训，挖潜配强党建工作力量，推进教育系统全面从严治党。选优配强教育部门领导干部，坚持德才兼备、 以德为先用人标准，选拔任用学校领导干部。加大学校领导干部培养培训和交流任职力度，打造高素质教育干部队伍。着力扩大党组织的覆盖面，推进工作创新，增强生机活力。</w:t>
      </w:r>
    </w:p>
    <w:p w:rsidR="00EF7A06" w:rsidRPr="00BD7597" w:rsidRDefault="00EF7A06" w:rsidP="00EF7A06">
      <w:pPr>
        <w:tabs>
          <w:tab w:val="left" w:pos="5012"/>
        </w:tabs>
        <w:spacing w:line="590" w:lineRule="exact"/>
        <w:ind w:firstLineChars="200" w:firstLine="640"/>
        <w:rPr>
          <w:rFonts w:ascii="仿宋_GB2312" w:eastAsia="仿宋_GB2312"/>
          <w:sz w:val="32"/>
          <w:szCs w:val="32"/>
        </w:rPr>
      </w:pPr>
      <w:r w:rsidRPr="00BD7597">
        <w:rPr>
          <w:rFonts w:ascii="仿宋_GB2312" w:eastAsia="仿宋_GB2312" w:hint="eastAsia"/>
          <w:sz w:val="32"/>
          <w:szCs w:val="32"/>
        </w:rPr>
        <w:t>加强教育系统党风廉政建设和行风建设。坚持全面从严治党，强化落实两个责任，严格执行党风廉政建设责任制，深入推进教育系统党风廉政建设和反腐败工作。健全和完善体现教育系 统特点的惩治和预防腐败体系，加大教育、监督、改革、制度创新力度，坚决惩治腐败，营造风清气正的</w:t>
      </w:r>
      <w:r w:rsidRPr="00BD7597">
        <w:rPr>
          <w:rFonts w:ascii="仿宋_GB2312" w:eastAsia="仿宋_GB2312" w:hint="eastAsia"/>
          <w:sz w:val="32"/>
          <w:szCs w:val="32"/>
        </w:rPr>
        <w:lastRenderedPageBreak/>
        <w:t>教育发展环境，为规划顺利有效实施保驾护航。</w:t>
      </w:r>
    </w:p>
    <w:p w:rsidR="00EF7A06" w:rsidRPr="00BD7597" w:rsidRDefault="00EF7A06" w:rsidP="001F0B8B">
      <w:pPr>
        <w:pStyle w:val="3"/>
        <w:adjustRightInd w:val="0"/>
        <w:snapToGrid w:val="0"/>
        <w:spacing w:before="100" w:beforeAutospacing="1" w:after="100" w:afterAutospacing="1" w:line="590" w:lineRule="exact"/>
        <w:ind w:firstLineChars="200" w:firstLine="640"/>
        <w:rPr>
          <w:rFonts w:ascii="微软雅黑" w:eastAsia="微软雅黑" w:hAnsi="微软雅黑"/>
          <w:bCs w:val="0"/>
        </w:rPr>
      </w:pPr>
      <w:bookmarkStart w:id="29" w:name="_Toc52976038"/>
      <w:r w:rsidRPr="00BD7597">
        <w:rPr>
          <w:rFonts w:ascii="微软雅黑" w:eastAsia="微软雅黑" w:hAnsi="微软雅黑" w:hint="eastAsia"/>
          <w:bCs w:val="0"/>
        </w:rPr>
        <w:t>（二）着力系统实施，强化组织保障</w:t>
      </w:r>
      <w:bookmarkEnd w:id="29"/>
    </w:p>
    <w:p w:rsidR="00EF7A06" w:rsidRPr="00BD7597" w:rsidRDefault="00EF7A06" w:rsidP="00EF7A06">
      <w:pPr>
        <w:tabs>
          <w:tab w:val="left" w:pos="5012"/>
        </w:tabs>
        <w:spacing w:line="590" w:lineRule="exact"/>
        <w:ind w:firstLineChars="200" w:firstLine="640"/>
        <w:rPr>
          <w:rFonts w:ascii="仿宋_GB2312" w:eastAsia="仿宋_GB2312"/>
          <w:sz w:val="32"/>
          <w:szCs w:val="32"/>
        </w:rPr>
      </w:pPr>
      <w:r w:rsidRPr="00BD7597">
        <w:rPr>
          <w:rFonts w:ascii="仿宋_GB2312" w:eastAsia="仿宋_GB2312" w:hint="eastAsia"/>
          <w:sz w:val="32"/>
          <w:szCs w:val="32"/>
        </w:rPr>
        <w:t>建立健全党委政府主要领导负总责、分管领导分工负责的责任体系。将规划实施情况纳入党委政府特别是主要领导政绩考核范围，把推进教育事业科学发展作为党委政府政绩考核的重要内容，完善考核机制和问责制度。</w:t>
      </w:r>
    </w:p>
    <w:p w:rsidR="00EF7A06" w:rsidRPr="00BD7597" w:rsidRDefault="00EF7A06" w:rsidP="00EF7A06">
      <w:pPr>
        <w:tabs>
          <w:tab w:val="left" w:pos="5012"/>
        </w:tabs>
        <w:spacing w:line="590" w:lineRule="exact"/>
        <w:ind w:firstLineChars="200" w:firstLine="640"/>
        <w:rPr>
          <w:rFonts w:ascii="仿宋_GB2312" w:eastAsia="仿宋_GB2312"/>
          <w:sz w:val="32"/>
          <w:szCs w:val="32"/>
        </w:rPr>
      </w:pPr>
      <w:r w:rsidRPr="00BD7597">
        <w:rPr>
          <w:rFonts w:ascii="仿宋_GB2312" w:eastAsia="仿宋_GB2312" w:hint="eastAsia"/>
          <w:sz w:val="32"/>
          <w:szCs w:val="32"/>
        </w:rPr>
        <w:t>落实领导和部门责任，强化责任担当，加强过程管控。建立健全县委教育工委和县教育工作领导小组主要负责人亲自抓、安排专人具体抓的分工负责体系。县政府成立分管领导任组长，县教育、财政、人社、编办、审计、公安、交通、卫计、市场监管、安监、民政、文广新、体育、国土、住建、规划等单位为成员的领导组及工作组，统筹安排规划目标任务分解，组织落实各项重点工作。各乡镇党委、政府切实加强本地教育工作领导，负责推进完成本地规划工作任务。明确各相关部门和单位责任分工，拧紧责任链条，制定实施方案，抓好工作落实，明确确保本规划提出的目标、任务、政策、举措落到实处。加强本规划与经济社会总体规划的衔接，指导各教育专项规划的实施。教育行政部门要加强与相关政府部门的协同配合，强化与年度计划和各类教育规划的有效衔接，科学制定政策和配置公共资源，精心组织实施重大工程项目。健全部门协作机制，解决编制、经费、规划、土地、安全监管、环境治理、教师待遇、宣传氛围等方</w:t>
      </w:r>
      <w:r w:rsidRPr="00BD7597">
        <w:rPr>
          <w:rFonts w:ascii="仿宋_GB2312" w:eastAsia="仿宋_GB2312" w:hint="eastAsia"/>
          <w:sz w:val="32"/>
          <w:szCs w:val="32"/>
        </w:rPr>
        <w:lastRenderedPageBreak/>
        <w:t>面的突出问题，推动落实好各项改革发展措施。各乡镇中心学校、县直属学校要围绕本规划提出的目标任务，制定本地本单位切实可行的实施方案和工作措施，有计划、有步骤地推进实施，并在工作中不断创新方法、创新形式，确保行动扎实推进，保质保量完成各项任务。</w:t>
      </w:r>
    </w:p>
    <w:p w:rsidR="00EF7A06" w:rsidRPr="00BD7597" w:rsidRDefault="00EF7A06" w:rsidP="001F0B8B">
      <w:pPr>
        <w:pStyle w:val="3"/>
        <w:adjustRightInd w:val="0"/>
        <w:snapToGrid w:val="0"/>
        <w:spacing w:before="100" w:beforeAutospacing="1" w:after="100" w:afterAutospacing="1" w:line="590" w:lineRule="exact"/>
        <w:ind w:firstLineChars="200" w:firstLine="640"/>
        <w:rPr>
          <w:rFonts w:ascii="微软雅黑" w:eastAsia="微软雅黑" w:hAnsi="微软雅黑"/>
          <w:bCs w:val="0"/>
        </w:rPr>
      </w:pPr>
      <w:bookmarkStart w:id="30" w:name="_Toc52976039"/>
      <w:r w:rsidRPr="00BD7597">
        <w:rPr>
          <w:rFonts w:ascii="微软雅黑" w:eastAsia="微软雅黑" w:hAnsi="微软雅黑" w:hint="eastAsia"/>
          <w:bCs w:val="0"/>
        </w:rPr>
        <w:t>（三）着力有效落实，强化经费保障</w:t>
      </w:r>
      <w:bookmarkEnd w:id="30"/>
    </w:p>
    <w:p w:rsidR="00EF7A06" w:rsidRPr="00BD7597" w:rsidRDefault="00EF7A06" w:rsidP="00EF7A06">
      <w:pPr>
        <w:tabs>
          <w:tab w:val="left" w:pos="5012"/>
        </w:tabs>
        <w:spacing w:line="590" w:lineRule="exact"/>
        <w:ind w:firstLineChars="200" w:firstLine="640"/>
        <w:rPr>
          <w:rFonts w:ascii="仿宋_GB2312" w:eastAsia="仿宋_GB2312"/>
          <w:sz w:val="32"/>
          <w:szCs w:val="32"/>
        </w:rPr>
      </w:pPr>
      <w:r w:rsidRPr="00BD7597">
        <w:rPr>
          <w:rFonts w:ascii="仿宋_GB2312" w:eastAsia="仿宋_GB2312" w:hint="eastAsia"/>
          <w:sz w:val="32"/>
          <w:szCs w:val="32"/>
        </w:rPr>
        <w:t>完善教育经费投入保障，全面落实教育投入政策。按照教育经费投入规定要求，不断加大县财政经费投入，继续落实逐渐提高各类教育生均拔款政策，保证“三个增长”，大力支持教育事业发展，不得减少其他应由公共财政预算安排的教育经费。合理划分教育领域政府间财政事权和支出责任，进一步完善教育转移支付制度。按照“两个只增不减”要求，更多通过政策设计、制度设计、标准设计带动投入，落实县财政教育支出责任。落实国家教育标准体系要求，科学核定基本办学成本，全面建立落实生均拨款制度。制定各级学校生均经费基本标准和生均财政拨款基本标准，并建立健全动态调整机制。完善非义务教育培养成本分担机制。</w:t>
      </w:r>
    </w:p>
    <w:p w:rsidR="00EF7A06" w:rsidRPr="00BD7597" w:rsidRDefault="00EF7A06" w:rsidP="00EF7A06">
      <w:pPr>
        <w:tabs>
          <w:tab w:val="left" w:pos="5012"/>
        </w:tabs>
        <w:spacing w:line="590" w:lineRule="exact"/>
        <w:ind w:firstLineChars="200" w:firstLine="640"/>
        <w:rPr>
          <w:rFonts w:ascii="仿宋_GB2312" w:eastAsia="仿宋_GB2312"/>
          <w:sz w:val="32"/>
          <w:szCs w:val="32"/>
        </w:rPr>
      </w:pPr>
      <w:r w:rsidRPr="00BD7597">
        <w:rPr>
          <w:rFonts w:ascii="仿宋_GB2312" w:eastAsia="仿宋_GB2312" w:hint="eastAsia"/>
          <w:sz w:val="32"/>
          <w:szCs w:val="32"/>
        </w:rPr>
        <w:t>积极利用社会教育投入，拓展教育经费筹集渠道。在落实财政教育投入任务的同时，要积极创新教育投入机制，健全以政府投入为主、多渠道筹集教育经费的机制。在不断加大财政教育投入的基础上，充分调动社会办教育的积极性，积极引导社会投入，拓宽社会资源进入教育途径，多渠道增</w:t>
      </w:r>
      <w:r w:rsidRPr="00BD7597">
        <w:rPr>
          <w:rFonts w:ascii="仿宋_GB2312" w:eastAsia="仿宋_GB2312" w:hint="eastAsia"/>
          <w:sz w:val="32"/>
          <w:szCs w:val="32"/>
        </w:rPr>
        <w:lastRenderedPageBreak/>
        <w:t>加教育投入，逐步提高教育经费总投入中社会投入所占比重。</w:t>
      </w:r>
    </w:p>
    <w:p w:rsidR="00EF7A06" w:rsidRPr="00BD7597" w:rsidRDefault="00EF7A06" w:rsidP="00EF7A06">
      <w:pPr>
        <w:tabs>
          <w:tab w:val="left" w:pos="5012"/>
        </w:tabs>
        <w:spacing w:line="590" w:lineRule="exact"/>
        <w:ind w:firstLineChars="200" w:firstLine="640"/>
        <w:rPr>
          <w:rFonts w:ascii="仿宋_GB2312" w:eastAsia="仿宋_GB2312"/>
          <w:sz w:val="32"/>
          <w:szCs w:val="32"/>
        </w:rPr>
      </w:pPr>
      <w:r w:rsidRPr="00BD7597">
        <w:rPr>
          <w:rFonts w:ascii="仿宋_GB2312" w:eastAsia="仿宋_GB2312" w:hint="eastAsia"/>
          <w:sz w:val="32"/>
          <w:szCs w:val="32"/>
        </w:rPr>
        <w:t xml:space="preserve">加强教育经费管理，提高资金使用效益。按照教育事权划分，政府有关部门要采取有效措施，加强经费使用管理。教育行政部门和学校在教育经费使用管理中负有主体责任，要采取有效措施，切实提高经费管理水平。优化教育投入结构，合理配置教育资源。要统筹城乡、区域之间教育协调发展，重点向农村地区、贫困地区倾斜，加快缩小教育差距，促进教育基本公共服务均等化。要调整优化各教育阶段的经费投入结构，在落实国家关于义务教育重大投入政策的同时，教育经费进一步向职业教育、普通高中教育、学前教育倾斜，实现各类教育协调发展。健全教育资助政策体系，提高农村义务教育阶段家庭经济困难寄宿生生活补助标准，实行普通高中家庭经济困难学生国家资助制度和中等职业学校家庭经济困难学生资助办法。 </w:t>
      </w:r>
    </w:p>
    <w:p w:rsidR="00EF7A06" w:rsidRPr="00BD7597" w:rsidRDefault="00EF7A06" w:rsidP="001F0B8B">
      <w:pPr>
        <w:pStyle w:val="3"/>
        <w:adjustRightInd w:val="0"/>
        <w:snapToGrid w:val="0"/>
        <w:spacing w:before="100" w:beforeAutospacing="1" w:after="100" w:afterAutospacing="1" w:line="590" w:lineRule="exact"/>
        <w:ind w:firstLineChars="200" w:firstLine="640"/>
        <w:rPr>
          <w:rFonts w:ascii="微软雅黑" w:eastAsia="微软雅黑" w:hAnsi="微软雅黑"/>
          <w:bCs w:val="0"/>
        </w:rPr>
      </w:pPr>
      <w:bookmarkStart w:id="31" w:name="_Toc52976040"/>
      <w:r w:rsidRPr="00BD7597">
        <w:rPr>
          <w:rFonts w:ascii="微软雅黑" w:eastAsia="微软雅黑" w:hAnsi="微软雅黑" w:hint="eastAsia"/>
          <w:bCs w:val="0"/>
        </w:rPr>
        <w:t>（四）着力规范运作，强化教育督导</w:t>
      </w:r>
      <w:bookmarkEnd w:id="31"/>
    </w:p>
    <w:p w:rsidR="00EF7A06" w:rsidRPr="00BD7597" w:rsidRDefault="00EF7A06" w:rsidP="00EF7A06">
      <w:pPr>
        <w:tabs>
          <w:tab w:val="left" w:pos="5012"/>
        </w:tabs>
        <w:spacing w:line="590" w:lineRule="exact"/>
        <w:ind w:firstLineChars="200" w:firstLine="640"/>
        <w:rPr>
          <w:rFonts w:ascii="仿宋_GB2312" w:eastAsia="仿宋_GB2312"/>
          <w:sz w:val="32"/>
          <w:szCs w:val="32"/>
        </w:rPr>
      </w:pPr>
      <w:r w:rsidRPr="00BD7597">
        <w:rPr>
          <w:rFonts w:ascii="仿宋_GB2312" w:eastAsia="仿宋_GB2312" w:hint="eastAsia"/>
          <w:sz w:val="32"/>
          <w:szCs w:val="32"/>
        </w:rPr>
        <w:t>健全教育督导的督政、督学和质量监测制度。健全政府教育督导机构，改善运行机制，强化问责机制，建成全面覆盖、运转高效、结果权威、问责有力的教育督导体制机制。进一步完善中小学校责任督学挂牌督导工作制度，深入推进以督学责任区为单位的督导队伍建设，加大督学队伍培训力度，提升学校幼儿园督学视导员队伍素质，坚持专职督导人员和兼职督导人员相结合，打造一支政治素质好、业务本领</w:t>
      </w:r>
      <w:r w:rsidRPr="00BD7597">
        <w:rPr>
          <w:rFonts w:ascii="仿宋_GB2312" w:eastAsia="仿宋_GB2312" w:hint="eastAsia"/>
          <w:sz w:val="32"/>
          <w:szCs w:val="32"/>
        </w:rPr>
        <w:lastRenderedPageBreak/>
        <w:t>强、敢于担当、纪律严明的教育督导队伍。</w:t>
      </w:r>
    </w:p>
    <w:p w:rsidR="00EF7A06" w:rsidRPr="00BD7597" w:rsidRDefault="00EF7A06" w:rsidP="00EF7A06">
      <w:pPr>
        <w:tabs>
          <w:tab w:val="left" w:pos="5012"/>
        </w:tabs>
        <w:spacing w:line="590" w:lineRule="exact"/>
        <w:ind w:firstLineChars="200" w:firstLine="640"/>
        <w:rPr>
          <w:rFonts w:ascii="仿宋_GB2312" w:eastAsia="仿宋_GB2312"/>
          <w:sz w:val="32"/>
          <w:szCs w:val="32"/>
        </w:rPr>
      </w:pPr>
      <w:r w:rsidRPr="00BD7597">
        <w:rPr>
          <w:rFonts w:ascii="仿宋_GB2312" w:eastAsia="仿宋_GB2312" w:hint="eastAsia"/>
          <w:sz w:val="32"/>
          <w:szCs w:val="32"/>
        </w:rPr>
        <w:t>健全教育督导评估体系。制定督导评估总体规划和年度计划，统筹推进督导评估认定工作。加强学前教育、义务教育、高中阶段教育学校落实教育法律法规和教育政策的督导，开展</w:t>
      </w:r>
      <w:r w:rsidR="00124F41" w:rsidRPr="007E07E2">
        <w:rPr>
          <w:rFonts w:ascii="仿宋_GB2312" w:eastAsia="仿宋_GB2312" w:hint="eastAsia"/>
          <w:sz w:val="32"/>
          <w:szCs w:val="32"/>
        </w:rPr>
        <w:t>德智体美劳全面发展育人机制建立健全情况、学前教育普及普惠发展推进情况、县域义务教育基本均衡巩固提升和义务教育优质均衡发展情况、</w:t>
      </w:r>
      <w:r w:rsidR="00DD7AB6" w:rsidRPr="007E07E2">
        <w:rPr>
          <w:rFonts w:ascii="仿宋_GB2312" w:eastAsia="仿宋_GB2312" w:hint="eastAsia"/>
          <w:sz w:val="32"/>
          <w:szCs w:val="32"/>
        </w:rPr>
        <w:t>普通高中多样化有特色发展推动情况、中小学校幼儿园规范办学行为和控辍保学情况、儿童青少年近视防控情况、中小学幼儿园师德师风建设情况、减轻中小学教师负担情况、校园周边环境治理情况</w:t>
      </w:r>
      <w:r w:rsidR="00630005" w:rsidRPr="007E07E2">
        <w:rPr>
          <w:rFonts w:ascii="仿宋_GB2312" w:eastAsia="仿宋_GB2312" w:hint="eastAsia"/>
          <w:sz w:val="32"/>
          <w:szCs w:val="32"/>
        </w:rPr>
        <w:t>等</w:t>
      </w:r>
      <w:r w:rsidRPr="00BD7597">
        <w:rPr>
          <w:rFonts w:ascii="仿宋_GB2312" w:eastAsia="仿宋_GB2312" w:hint="eastAsia"/>
          <w:sz w:val="32"/>
          <w:szCs w:val="32"/>
        </w:rPr>
        <w:t>专项督导，加大中小学校均衡发展工作、国家语言文字推广普及工作等重点工作的督导力度。建立和实行符合素质教育要求的学校督导评估标准，大力推进学校发展性评估。坚持督政与督学并举、监督与指导并重。建立与完善综合督导与专项督导、定期督导与随访督导、质量监测与考核评价相结合的教育督导机制。推进督导创新，探索购买专业评价服务、跨地区督导合作等工作模式，推进教育督导信息化，逐步实现精准化督导。</w:t>
      </w:r>
    </w:p>
    <w:p w:rsidR="00EF7A06" w:rsidRPr="00BD7597" w:rsidRDefault="00EF7A06" w:rsidP="00EF7A06">
      <w:pPr>
        <w:tabs>
          <w:tab w:val="left" w:pos="5012"/>
        </w:tabs>
        <w:spacing w:line="590" w:lineRule="exact"/>
        <w:ind w:firstLineChars="200" w:firstLine="640"/>
        <w:rPr>
          <w:rFonts w:ascii="仿宋_GB2312" w:eastAsia="仿宋_GB2312"/>
          <w:sz w:val="32"/>
          <w:szCs w:val="32"/>
        </w:rPr>
      </w:pPr>
      <w:r w:rsidRPr="00BD7597">
        <w:rPr>
          <w:rFonts w:ascii="仿宋_GB2312" w:eastAsia="仿宋_GB2312" w:hint="eastAsia"/>
          <w:sz w:val="32"/>
          <w:szCs w:val="32"/>
        </w:rPr>
        <w:t>加强对政府部门和学校依法履行教育职责督导考核。强化教育教学督导，将其作为对政府有关部门和学校履行教育职责督导评估的重要内容，把结果作为评价政府有关部门履职行为、学校办学水平、实施绩效奖励的重要依据。尝试督导评估结果与学校评优、校长办学实绩和高中切块指标分配</w:t>
      </w:r>
      <w:r w:rsidRPr="00BD7597">
        <w:rPr>
          <w:rFonts w:ascii="仿宋_GB2312" w:eastAsia="仿宋_GB2312" w:hint="eastAsia"/>
          <w:sz w:val="32"/>
          <w:szCs w:val="32"/>
        </w:rPr>
        <w:lastRenderedPageBreak/>
        <w:t>挂钩。把教育规划落实纳入政府目标管理绩效考核内容，把教育规划工作任务完成质量纳入党政领导干部考核督查范围，结果作为干部选任、表彰奖励的重要参考。对规划落实过程中领导得力、措施得当、成效显著的单位及积极参与、主动作为、取得成绩的个人，经考评后给予表彰、奖励；对工作不力、措施不当、没有取得预定成效的单位进行通报、约谈。</w:t>
      </w:r>
    </w:p>
    <w:p w:rsidR="00EF7A06" w:rsidRPr="00BD7597" w:rsidRDefault="00EF7A06" w:rsidP="00EF7A06">
      <w:pPr>
        <w:tabs>
          <w:tab w:val="left" w:pos="5012"/>
        </w:tabs>
        <w:spacing w:line="590" w:lineRule="exact"/>
        <w:ind w:firstLineChars="200" w:firstLine="640"/>
        <w:rPr>
          <w:rFonts w:ascii="仿宋_GB2312" w:eastAsia="仿宋_GB2312"/>
          <w:sz w:val="32"/>
          <w:szCs w:val="32"/>
        </w:rPr>
      </w:pPr>
      <w:r w:rsidRPr="00BD7597">
        <w:rPr>
          <w:rFonts w:ascii="仿宋_GB2312" w:eastAsia="仿宋_GB2312" w:hint="eastAsia"/>
          <w:sz w:val="32"/>
          <w:szCs w:val="32"/>
        </w:rPr>
        <w:t>完善对教育规划实施的监测评估。加强对本发展规划实施情况的跟踪监测、中期评估和终期总结。加强社会监督，及时公布规划实施进展情况，接受学生家长、社会、媒体参与规划实施的监督，将社会各界对规划实施的评价作为重要的评估依据。落实和完善教育督导结果公布制度、限期整改制度、督促政府和学校履行教育职责的问责制度。</w:t>
      </w:r>
    </w:p>
    <w:p w:rsidR="00EF7A06" w:rsidRPr="00BD7597" w:rsidRDefault="00EF7A06" w:rsidP="001F0B8B">
      <w:pPr>
        <w:pStyle w:val="3"/>
        <w:adjustRightInd w:val="0"/>
        <w:snapToGrid w:val="0"/>
        <w:spacing w:before="100" w:beforeAutospacing="1" w:after="100" w:afterAutospacing="1" w:line="590" w:lineRule="exact"/>
        <w:ind w:firstLineChars="200" w:firstLine="640"/>
        <w:rPr>
          <w:rFonts w:ascii="微软雅黑" w:eastAsia="微软雅黑" w:hAnsi="微软雅黑"/>
          <w:bCs w:val="0"/>
        </w:rPr>
      </w:pPr>
      <w:bookmarkStart w:id="32" w:name="_Toc52976041"/>
      <w:r w:rsidRPr="00BD7597">
        <w:rPr>
          <w:rFonts w:ascii="微软雅黑" w:eastAsia="微软雅黑" w:hAnsi="微软雅黑" w:hint="eastAsia"/>
          <w:bCs w:val="0"/>
        </w:rPr>
        <w:t>（五）着力宣传引导，营造支持氛围</w:t>
      </w:r>
      <w:bookmarkEnd w:id="32"/>
    </w:p>
    <w:p w:rsidR="00EF7A06" w:rsidRPr="00BD7597" w:rsidRDefault="00EF7A06" w:rsidP="00EF7A06">
      <w:pPr>
        <w:tabs>
          <w:tab w:val="left" w:pos="5012"/>
        </w:tabs>
        <w:spacing w:line="590" w:lineRule="exact"/>
        <w:ind w:firstLineChars="200" w:firstLine="640"/>
        <w:rPr>
          <w:rFonts w:ascii="仿宋_GB2312" w:eastAsia="仿宋_GB2312"/>
          <w:sz w:val="32"/>
          <w:szCs w:val="32"/>
        </w:rPr>
      </w:pPr>
      <w:r w:rsidRPr="00BD7597">
        <w:rPr>
          <w:rFonts w:ascii="仿宋_GB2312" w:eastAsia="仿宋_GB2312" w:hint="eastAsia"/>
          <w:sz w:val="32"/>
          <w:szCs w:val="32"/>
        </w:rPr>
        <w:t>构建立体化的宣传网络，充分发挥电视、报刊和网络媒体的作用，加大对规划重要意义和主要内容的宣传，搭建社会各界关心教育、建言教育、支持教育的平台，充分发挥社会机构、社会团体的积极作用，引导和鼓励企事业单位、社区、家庭和社会公众，多形式多途径参与、支持教育事业改革发展。建立健全宣传工作奖励办法，表彰和奖励宣传工作先进单位和个人。</w:t>
      </w:r>
    </w:p>
    <w:p w:rsidR="004D624E" w:rsidRDefault="00EF7A06" w:rsidP="00CD1734">
      <w:pPr>
        <w:tabs>
          <w:tab w:val="left" w:pos="5012"/>
        </w:tabs>
        <w:spacing w:line="590" w:lineRule="exact"/>
        <w:ind w:firstLineChars="200" w:firstLine="640"/>
        <w:rPr>
          <w:rFonts w:ascii="仿宋_GB2312" w:eastAsia="仿宋_GB2312" w:hAnsi="仿宋_GB2312" w:cs="仿宋_GB2312"/>
          <w:sz w:val="32"/>
          <w:szCs w:val="32"/>
        </w:rPr>
        <w:sectPr w:rsidR="004D624E">
          <w:footerReference w:type="default" r:id="rId8"/>
          <w:pgSz w:w="11906" w:h="16838"/>
          <w:pgMar w:top="1440" w:right="1800" w:bottom="1440" w:left="1800" w:header="851" w:footer="992" w:gutter="0"/>
          <w:pgNumType w:fmt="numberInDash"/>
          <w:cols w:space="720"/>
          <w:docGrid w:type="lines" w:linePitch="312"/>
        </w:sectPr>
      </w:pPr>
      <w:r w:rsidRPr="00BD7597">
        <w:rPr>
          <w:rFonts w:ascii="仿宋_GB2312" w:eastAsia="仿宋_GB2312" w:hint="eastAsia"/>
          <w:sz w:val="32"/>
          <w:szCs w:val="32"/>
        </w:rPr>
        <w:t>坚持正确舆论导向，加大宣传力度，全面、正确解读党</w:t>
      </w:r>
      <w:r w:rsidRPr="00BD7597">
        <w:rPr>
          <w:rFonts w:ascii="仿宋_GB2312" w:eastAsia="仿宋_GB2312" w:hint="eastAsia"/>
          <w:sz w:val="32"/>
          <w:szCs w:val="32"/>
        </w:rPr>
        <w:lastRenderedPageBreak/>
        <w:t>的教育方针，广泛传播科学的教育理念与方式方法，弘扬教育发展正能量。做好先进典型的宣传报道，让全社会充分认识到各级各类教育取得的成绩，正确看待当前存在的问题，教育引导家长理性帮助孩子确定成长目标。加强舆论宣传引导，及时回应社会关切，加强教育政策解读和舆情分析研判，注重对难点热点问题的有效引导，将民意及时反映到教育决策管理中，着力营造教育改革发展的良好舆论氛围。</w:t>
      </w:r>
    </w:p>
    <w:p w:rsidR="00CD1734" w:rsidRPr="00CD1734" w:rsidRDefault="00CD1734" w:rsidP="00D466E5">
      <w:pPr>
        <w:snapToGrid w:val="0"/>
        <w:spacing w:line="560" w:lineRule="exact"/>
        <w:jc w:val="left"/>
        <w:rPr>
          <w:rFonts w:ascii="仿宋_GB2312" w:eastAsia="仿宋_GB2312" w:hAnsi="仿宋_GB2312" w:cs="仿宋_GB2312"/>
          <w:sz w:val="32"/>
          <w:szCs w:val="32"/>
        </w:rPr>
      </w:pPr>
    </w:p>
    <w:p w:rsidR="00D466E5" w:rsidRDefault="00D466E5" w:rsidP="00D466E5">
      <w:pPr>
        <w:snapToGrid w:val="0"/>
        <w:spacing w:line="56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p>
    <w:p w:rsidR="00D466E5" w:rsidRDefault="00D466E5" w:rsidP="00D466E5">
      <w:pPr>
        <w:snapToGrid w:val="0"/>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全椒县“十四五”重点建设项目谋划表</w:t>
      </w:r>
    </w:p>
    <w:tbl>
      <w:tblPr>
        <w:tblW w:w="0" w:type="auto"/>
        <w:jc w:val="center"/>
        <w:tblLayout w:type="fixed"/>
        <w:tblCellMar>
          <w:top w:w="15" w:type="dxa"/>
          <w:left w:w="15" w:type="dxa"/>
          <w:bottom w:w="15" w:type="dxa"/>
          <w:right w:w="15" w:type="dxa"/>
        </w:tblCellMar>
        <w:tblLook w:val="0000"/>
      </w:tblPr>
      <w:tblGrid>
        <w:gridCol w:w="835"/>
        <w:gridCol w:w="2640"/>
        <w:gridCol w:w="1230"/>
        <w:gridCol w:w="5334"/>
        <w:gridCol w:w="2061"/>
        <w:gridCol w:w="840"/>
        <w:gridCol w:w="1896"/>
      </w:tblGrid>
      <w:tr w:rsidR="00D466E5" w:rsidTr="00D466E5">
        <w:trPr>
          <w:trHeight w:val="1050"/>
          <w:jc w:val="center"/>
        </w:trPr>
        <w:tc>
          <w:tcPr>
            <w:tcW w:w="835"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center"/>
              <w:textAlignment w:val="center"/>
              <w:rPr>
                <w:rFonts w:ascii="黑体" w:eastAsia="黑体" w:hAnsi="黑体" w:cs="黑体"/>
                <w:color w:val="000000"/>
                <w:sz w:val="32"/>
                <w:szCs w:val="32"/>
              </w:rPr>
            </w:pPr>
            <w:r>
              <w:rPr>
                <w:rFonts w:ascii="黑体" w:eastAsia="黑体" w:hAnsi="黑体" w:cs="黑体" w:hint="eastAsia"/>
                <w:color w:val="000000"/>
                <w:kern w:val="0"/>
                <w:sz w:val="32"/>
                <w:szCs w:val="32"/>
              </w:rPr>
              <w:t>序号</w:t>
            </w:r>
          </w:p>
        </w:tc>
        <w:tc>
          <w:tcPr>
            <w:tcW w:w="2640"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center"/>
              <w:textAlignment w:val="center"/>
              <w:rPr>
                <w:rFonts w:ascii="黑体" w:eastAsia="黑体" w:hAnsi="黑体" w:cs="黑体"/>
                <w:color w:val="000000"/>
                <w:sz w:val="32"/>
                <w:szCs w:val="32"/>
              </w:rPr>
            </w:pPr>
            <w:r>
              <w:rPr>
                <w:rFonts w:ascii="黑体" w:eastAsia="黑体" w:hAnsi="黑体" w:cs="黑体" w:hint="eastAsia"/>
                <w:color w:val="000000"/>
                <w:kern w:val="0"/>
                <w:sz w:val="32"/>
                <w:szCs w:val="32"/>
              </w:rPr>
              <w:t>项目名称</w:t>
            </w:r>
          </w:p>
        </w:tc>
        <w:tc>
          <w:tcPr>
            <w:tcW w:w="1230"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center"/>
              <w:textAlignment w:val="center"/>
              <w:rPr>
                <w:rFonts w:ascii="黑体" w:eastAsia="黑体" w:hAnsi="黑体" w:cs="黑体"/>
                <w:color w:val="000000"/>
                <w:sz w:val="32"/>
                <w:szCs w:val="32"/>
              </w:rPr>
            </w:pPr>
            <w:r>
              <w:rPr>
                <w:rFonts w:ascii="黑体" w:eastAsia="黑体" w:hAnsi="黑体" w:cs="黑体" w:hint="eastAsia"/>
                <w:color w:val="000000"/>
                <w:kern w:val="0"/>
                <w:sz w:val="32"/>
                <w:szCs w:val="32"/>
              </w:rPr>
              <w:t>总投资</w:t>
            </w:r>
            <w:r>
              <w:rPr>
                <w:rFonts w:ascii="黑体" w:eastAsia="黑体" w:hAnsi="黑体" w:cs="黑体" w:hint="eastAsia"/>
                <w:color w:val="000000"/>
                <w:kern w:val="0"/>
                <w:sz w:val="32"/>
                <w:szCs w:val="32"/>
              </w:rPr>
              <w:br/>
              <w:t>（亿元）</w:t>
            </w:r>
          </w:p>
        </w:tc>
        <w:tc>
          <w:tcPr>
            <w:tcW w:w="5334"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center"/>
              <w:textAlignment w:val="center"/>
              <w:rPr>
                <w:rFonts w:ascii="黑体" w:eastAsia="黑体" w:hAnsi="黑体" w:cs="黑体"/>
                <w:color w:val="000000"/>
                <w:sz w:val="32"/>
                <w:szCs w:val="32"/>
              </w:rPr>
            </w:pPr>
            <w:r>
              <w:rPr>
                <w:rFonts w:ascii="黑体" w:eastAsia="黑体" w:hAnsi="黑体" w:cs="黑体" w:hint="eastAsia"/>
                <w:color w:val="000000"/>
                <w:kern w:val="0"/>
                <w:sz w:val="32"/>
                <w:szCs w:val="32"/>
              </w:rPr>
              <w:t>建设规模和内容</w:t>
            </w:r>
          </w:p>
        </w:tc>
        <w:tc>
          <w:tcPr>
            <w:tcW w:w="2061"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center"/>
              <w:textAlignment w:val="center"/>
              <w:rPr>
                <w:rFonts w:ascii="黑体" w:eastAsia="黑体" w:hAnsi="黑体" w:cs="黑体"/>
                <w:color w:val="000000"/>
                <w:sz w:val="32"/>
                <w:szCs w:val="32"/>
              </w:rPr>
            </w:pPr>
            <w:r>
              <w:rPr>
                <w:rFonts w:ascii="黑体" w:eastAsia="黑体" w:hAnsi="黑体" w:cs="黑体" w:hint="eastAsia"/>
                <w:color w:val="000000"/>
                <w:kern w:val="0"/>
                <w:sz w:val="32"/>
                <w:szCs w:val="32"/>
              </w:rPr>
              <w:t>建设地点</w:t>
            </w:r>
          </w:p>
        </w:tc>
        <w:tc>
          <w:tcPr>
            <w:tcW w:w="840"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center"/>
              <w:textAlignment w:val="center"/>
              <w:rPr>
                <w:rFonts w:ascii="黑体" w:eastAsia="黑体" w:hAnsi="黑体" w:cs="黑体"/>
                <w:color w:val="000000"/>
                <w:sz w:val="32"/>
                <w:szCs w:val="32"/>
              </w:rPr>
            </w:pPr>
            <w:r>
              <w:rPr>
                <w:rFonts w:ascii="黑体" w:eastAsia="黑体" w:hAnsi="黑体" w:cs="黑体" w:hint="eastAsia"/>
                <w:color w:val="000000"/>
                <w:kern w:val="0"/>
                <w:sz w:val="32"/>
                <w:szCs w:val="32"/>
              </w:rPr>
              <w:t>项目状态</w:t>
            </w:r>
          </w:p>
        </w:tc>
        <w:tc>
          <w:tcPr>
            <w:tcW w:w="1896"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center"/>
              <w:textAlignment w:val="center"/>
              <w:rPr>
                <w:rFonts w:ascii="黑体" w:eastAsia="黑体" w:hAnsi="黑体" w:cs="黑体"/>
                <w:color w:val="000000"/>
                <w:kern w:val="0"/>
                <w:sz w:val="32"/>
                <w:szCs w:val="32"/>
              </w:rPr>
            </w:pPr>
            <w:r>
              <w:rPr>
                <w:rFonts w:ascii="黑体" w:eastAsia="黑体" w:hAnsi="黑体" w:cs="黑体" w:hint="eastAsia"/>
                <w:color w:val="000000"/>
                <w:kern w:val="0"/>
                <w:sz w:val="32"/>
                <w:szCs w:val="32"/>
              </w:rPr>
              <w:t>建设起</w:t>
            </w:r>
          </w:p>
          <w:p w:rsidR="00D466E5" w:rsidRDefault="00D466E5" w:rsidP="00D466E5">
            <w:pPr>
              <w:widowControl/>
              <w:spacing w:line="320" w:lineRule="exact"/>
              <w:jc w:val="center"/>
              <w:textAlignment w:val="center"/>
              <w:rPr>
                <w:rFonts w:ascii="黑体" w:eastAsia="黑体" w:hAnsi="黑体" w:cs="黑体"/>
                <w:color w:val="000000"/>
                <w:sz w:val="32"/>
                <w:szCs w:val="32"/>
              </w:rPr>
            </w:pPr>
            <w:r>
              <w:rPr>
                <w:rFonts w:ascii="黑体" w:eastAsia="黑体" w:hAnsi="黑体" w:cs="黑体" w:hint="eastAsia"/>
                <w:color w:val="000000"/>
                <w:kern w:val="0"/>
                <w:sz w:val="32"/>
                <w:szCs w:val="32"/>
              </w:rPr>
              <w:t>止年限</w:t>
            </w:r>
          </w:p>
        </w:tc>
      </w:tr>
      <w:tr w:rsidR="00D466E5" w:rsidTr="00D466E5">
        <w:trPr>
          <w:trHeight w:val="600"/>
          <w:jc w:val="center"/>
        </w:trPr>
        <w:tc>
          <w:tcPr>
            <w:tcW w:w="835"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center"/>
              <w:textAlignment w:val="center"/>
              <w:rPr>
                <w:rFonts w:ascii="Times New Roman" w:hAnsi="Times New Roman"/>
                <w:color w:val="000000"/>
                <w:sz w:val="32"/>
                <w:szCs w:val="32"/>
              </w:rPr>
            </w:pPr>
            <w:r>
              <w:rPr>
                <w:rFonts w:ascii="Times New Roman" w:hAnsi="Times New Roman"/>
                <w:color w:val="000000"/>
                <w:kern w:val="0"/>
                <w:sz w:val="32"/>
                <w:szCs w:val="32"/>
              </w:rPr>
              <w:t>1</w:t>
            </w:r>
          </w:p>
        </w:tc>
        <w:tc>
          <w:tcPr>
            <w:tcW w:w="2640"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center"/>
              <w:textAlignment w:val="center"/>
              <w:rPr>
                <w:rFonts w:ascii="Times New Roman" w:eastAsia="仿宋_GB2312" w:hAnsi="Times New Roman"/>
                <w:color w:val="000000"/>
                <w:sz w:val="32"/>
                <w:szCs w:val="32"/>
              </w:rPr>
            </w:pPr>
            <w:r>
              <w:rPr>
                <w:rFonts w:ascii="Times New Roman" w:eastAsia="仿宋_GB2312" w:hAnsi="Times New Roman"/>
                <w:color w:val="000000"/>
                <w:kern w:val="0"/>
                <w:sz w:val="32"/>
                <w:szCs w:val="32"/>
              </w:rPr>
              <w:t>智慧学校建设</w:t>
            </w:r>
          </w:p>
        </w:tc>
        <w:tc>
          <w:tcPr>
            <w:tcW w:w="1230"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center"/>
              <w:textAlignment w:val="center"/>
              <w:rPr>
                <w:rFonts w:ascii="Times New Roman" w:eastAsia="仿宋_GB2312" w:hAnsi="Times New Roman"/>
                <w:color w:val="000000"/>
                <w:sz w:val="32"/>
                <w:szCs w:val="32"/>
              </w:rPr>
            </w:pPr>
            <w:r>
              <w:rPr>
                <w:rFonts w:ascii="Times New Roman" w:eastAsia="仿宋_GB2312" w:hAnsi="Times New Roman"/>
                <w:color w:val="000000"/>
                <w:kern w:val="0"/>
                <w:sz w:val="32"/>
                <w:szCs w:val="32"/>
              </w:rPr>
              <w:t>1.62</w:t>
            </w:r>
          </w:p>
        </w:tc>
        <w:tc>
          <w:tcPr>
            <w:tcW w:w="5334"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left"/>
              <w:textAlignment w:val="center"/>
              <w:rPr>
                <w:rFonts w:ascii="Times New Roman" w:eastAsia="仿宋_GB2312" w:hAnsi="Times New Roman"/>
                <w:color w:val="000000"/>
                <w:sz w:val="32"/>
                <w:szCs w:val="32"/>
              </w:rPr>
            </w:pPr>
            <w:r>
              <w:rPr>
                <w:rFonts w:ascii="Times New Roman" w:eastAsia="仿宋_GB2312" w:hAnsi="Times New Roman"/>
                <w:color w:val="000000"/>
                <w:kern w:val="0"/>
                <w:sz w:val="32"/>
                <w:szCs w:val="32"/>
              </w:rPr>
              <w:t>全椒县所有中小学智慧学校建设</w:t>
            </w:r>
          </w:p>
        </w:tc>
        <w:tc>
          <w:tcPr>
            <w:tcW w:w="2061"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center"/>
              <w:textAlignment w:val="center"/>
              <w:rPr>
                <w:rFonts w:ascii="Times New Roman" w:eastAsia="仿宋_GB2312" w:hAnsi="Times New Roman"/>
                <w:color w:val="000000"/>
                <w:sz w:val="32"/>
                <w:szCs w:val="32"/>
              </w:rPr>
            </w:pPr>
            <w:r>
              <w:rPr>
                <w:rFonts w:ascii="Times New Roman" w:eastAsia="仿宋_GB2312" w:hAnsi="Times New Roman"/>
                <w:color w:val="000000"/>
                <w:kern w:val="0"/>
                <w:sz w:val="32"/>
                <w:szCs w:val="32"/>
              </w:rPr>
              <w:t>相关学校</w:t>
            </w:r>
          </w:p>
        </w:tc>
        <w:tc>
          <w:tcPr>
            <w:tcW w:w="840"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center"/>
              <w:textAlignment w:val="center"/>
              <w:rPr>
                <w:rFonts w:ascii="Times New Roman" w:eastAsia="仿宋_GB2312" w:hAnsi="Times New Roman"/>
                <w:color w:val="000000"/>
                <w:sz w:val="32"/>
                <w:szCs w:val="32"/>
              </w:rPr>
            </w:pPr>
            <w:r>
              <w:rPr>
                <w:rFonts w:ascii="Times New Roman" w:eastAsia="仿宋_GB2312" w:hAnsi="Times New Roman"/>
                <w:color w:val="000000"/>
                <w:kern w:val="0"/>
                <w:sz w:val="32"/>
                <w:szCs w:val="32"/>
              </w:rPr>
              <w:t>续建</w:t>
            </w:r>
          </w:p>
        </w:tc>
        <w:tc>
          <w:tcPr>
            <w:tcW w:w="1896"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center"/>
              <w:textAlignment w:val="center"/>
              <w:rPr>
                <w:rFonts w:ascii="Times New Roman" w:eastAsia="仿宋_GB2312" w:hAnsi="Times New Roman"/>
                <w:color w:val="000000"/>
                <w:sz w:val="32"/>
                <w:szCs w:val="32"/>
              </w:rPr>
            </w:pPr>
            <w:r>
              <w:rPr>
                <w:rFonts w:ascii="Times New Roman" w:eastAsia="仿宋_GB2312" w:hAnsi="Times New Roman"/>
                <w:color w:val="000000"/>
                <w:kern w:val="0"/>
                <w:sz w:val="32"/>
                <w:szCs w:val="32"/>
              </w:rPr>
              <w:t>2021-2025</w:t>
            </w:r>
          </w:p>
        </w:tc>
      </w:tr>
      <w:tr w:rsidR="00D466E5" w:rsidTr="00D466E5">
        <w:trPr>
          <w:trHeight w:val="720"/>
          <w:jc w:val="center"/>
        </w:trPr>
        <w:tc>
          <w:tcPr>
            <w:tcW w:w="835"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center"/>
              <w:textAlignment w:val="center"/>
              <w:rPr>
                <w:rFonts w:ascii="Times New Roman" w:hAnsi="Times New Roman"/>
                <w:color w:val="000000"/>
                <w:sz w:val="32"/>
                <w:szCs w:val="32"/>
              </w:rPr>
            </w:pPr>
            <w:r>
              <w:rPr>
                <w:rFonts w:ascii="Times New Roman" w:hAnsi="Times New Roman"/>
                <w:color w:val="000000"/>
                <w:kern w:val="0"/>
                <w:sz w:val="32"/>
                <w:szCs w:val="32"/>
              </w:rPr>
              <w:t>2</w:t>
            </w:r>
          </w:p>
        </w:tc>
        <w:tc>
          <w:tcPr>
            <w:tcW w:w="2640"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center"/>
              <w:textAlignment w:val="center"/>
              <w:rPr>
                <w:rFonts w:ascii="Times New Roman" w:eastAsia="仿宋_GB2312" w:hAnsi="Times New Roman"/>
                <w:color w:val="000000"/>
                <w:sz w:val="32"/>
                <w:szCs w:val="32"/>
              </w:rPr>
            </w:pPr>
            <w:r>
              <w:rPr>
                <w:rFonts w:ascii="Times New Roman" w:eastAsia="仿宋_GB2312" w:hAnsi="Times New Roman"/>
                <w:color w:val="000000"/>
                <w:kern w:val="0"/>
                <w:sz w:val="32"/>
                <w:szCs w:val="32"/>
              </w:rPr>
              <w:t>全椒</w:t>
            </w:r>
            <w:r>
              <w:rPr>
                <w:rFonts w:ascii="Times New Roman" w:eastAsia="仿宋_GB2312" w:hAnsi="Times New Roman" w:hint="eastAsia"/>
                <w:color w:val="000000"/>
                <w:kern w:val="0"/>
                <w:sz w:val="32"/>
                <w:szCs w:val="32"/>
              </w:rPr>
              <w:t>南屏路</w:t>
            </w:r>
            <w:r>
              <w:rPr>
                <w:rFonts w:ascii="Times New Roman" w:eastAsia="仿宋_GB2312" w:hAnsi="Times New Roman"/>
                <w:color w:val="000000"/>
                <w:kern w:val="0"/>
                <w:sz w:val="32"/>
                <w:szCs w:val="32"/>
              </w:rPr>
              <w:t>小学</w:t>
            </w:r>
          </w:p>
        </w:tc>
        <w:tc>
          <w:tcPr>
            <w:tcW w:w="1230"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center"/>
              <w:textAlignment w:val="center"/>
              <w:rPr>
                <w:rFonts w:ascii="Times New Roman" w:eastAsia="仿宋_GB2312" w:hAnsi="Times New Roman"/>
                <w:color w:val="000000"/>
                <w:sz w:val="32"/>
                <w:szCs w:val="32"/>
              </w:rPr>
            </w:pPr>
            <w:r>
              <w:rPr>
                <w:rFonts w:ascii="Times New Roman" w:eastAsia="仿宋_GB2312" w:hAnsi="Times New Roman"/>
                <w:color w:val="000000"/>
                <w:kern w:val="0"/>
                <w:sz w:val="32"/>
                <w:szCs w:val="32"/>
              </w:rPr>
              <w:t>0.8</w:t>
            </w:r>
          </w:p>
        </w:tc>
        <w:tc>
          <w:tcPr>
            <w:tcW w:w="5334"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left"/>
              <w:textAlignment w:val="center"/>
              <w:rPr>
                <w:rFonts w:ascii="Times New Roman" w:eastAsia="仿宋_GB2312" w:hAnsi="Times New Roman"/>
                <w:color w:val="000000"/>
                <w:sz w:val="32"/>
                <w:szCs w:val="32"/>
              </w:rPr>
            </w:pPr>
            <w:r>
              <w:rPr>
                <w:rFonts w:ascii="Times New Roman" w:eastAsia="仿宋_GB2312" w:hAnsi="Times New Roman"/>
                <w:color w:val="000000"/>
                <w:kern w:val="0"/>
                <w:sz w:val="32"/>
                <w:szCs w:val="32"/>
              </w:rPr>
              <w:t>建设用地</w:t>
            </w:r>
            <w:r>
              <w:rPr>
                <w:rFonts w:ascii="Times New Roman" w:eastAsia="仿宋_GB2312" w:hAnsi="Times New Roman"/>
                <w:color w:val="000000"/>
                <w:kern w:val="0"/>
                <w:sz w:val="32"/>
                <w:szCs w:val="32"/>
              </w:rPr>
              <w:t>43</w:t>
            </w:r>
            <w:r>
              <w:rPr>
                <w:rFonts w:ascii="Times New Roman" w:eastAsia="仿宋_GB2312" w:hAnsi="Times New Roman"/>
                <w:color w:val="000000"/>
                <w:kern w:val="0"/>
                <w:sz w:val="32"/>
                <w:szCs w:val="32"/>
              </w:rPr>
              <w:t>亩，建一所</w:t>
            </w:r>
            <w:r>
              <w:rPr>
                <w:rFonts w:ascii="Times New Roman" w:eastAsia="仿宋_GB2312" w:hAnsi="Times New Roman"/>
                <w:color w:val="000000"/>
                <w:kern w:val="0"/>
                <w:sz w:val="32"/>
                <w:szCs w:val="32"/>
              </w:rPr>
              <w:t>1300</w:t>
            </w:r>
            <w:r>
              <w:rPr>
                <w:rFonts w:ascii="Times New Roman" w:eastAsia="仿宋_GB2312" w:hAnsi="Times New Roman"/>
                <w:color w:val="000000"/>
                <w:kern w:val="0"/>
                <w:sz w:val="32"/>
                <w:szCs w:val="32"/>
              </w:rPr>
              <w:t>人规模的小学。</w:t>
            </w:r>
          </w:p>
        </w:tc>
        <w:tc>
          <w:tcPr>
            <w:tcW w:w="2061"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center"/>
              <w:textAlignment w:val="center"/>
              <w:rPr>
                <w:rFonts w:ascii="Times New Roman" w:eastAsia="仿宋_GB2312" w:hAnsi="Times New Roman"/>
                <w:color w:val="000000"/>
                <w:sz w:val="32"/>
                <w:szCs w:val="32"/>
              </w:rPr>
            </w:pPr>
            <w:r>
              <w:rPr>
                <w:rFonts w:ascii="Times New Roman" w:eastAsia="仿宋_GB2312" w:hAnsi="Times New Roman" w:hint="eastAsia"/>
                <w:color w:val="000000"/>
                <w:sz w:val="32"/>
                <w:szCs w:val="32"/>
              </w:rPr>
              <w:t>原职教中心</w:t>
            </w:r>
          </w:p>
        </w:tc>
        <w:tc>
          <w:tcPr>
            <w:tcW w:w="840"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center"/>
              <w:textAlignment w:val="center"/>
              <w:rPr>
                <w:rFonts w:ascii="Times New Roman" w:eastAsia="仿宋_GB2312" w:hAnsi="Times New Roman"/>
                <w:color w:val="000000"/>
                <w:sz w:val="32"/>
                <w:szCs w:val="32"/>
              </w:rPr>
            </w:pPr>
            <w:r>
              <w:rPr>
                <w:rFonts w:ascii="Times New Roman" w:eastAsia="仿宋_GB2312" w:hAnsi="Times New Roman"/>
                <w:color w:val="000000"/>
                <w:kern w:val="0"/>
                <w:sz w:val="32"/>
                <w:szCs w:val="32"/>
              </w:rPr>
              <w:t>拟建</w:t>
            </w:r>
          </w:p>
        </w:tc>
        <w:tc>
          <w:tcPr>
            <w:tcW w:w="1896"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center"/>
              <w:textAlignment w:val="center"/>
              <w:rPr>
                <w:rFonts w:ascii="Times New Roman" w:eastAsia="仿宋_GB2312" w:hAnsi="Times New Roman"/>
                <w:color w:val="000000"/>
                <w:sz w:val="32"/>
                <w:szCs w:val="32"/>
              </w:rPr>
            </w:pPr>
            <w:r>
              <w:rPr>
                <w:rFonts w:ascii="Times New Roman" w:eastAsia="仿宋_GB2312" w:hAnsi="Times New Roman"/>
                <w:color w:val="000000"/>
                <w:kern w:val="0"/>
                <w:sz w:val="32"/>
                <w:szCs w:val="32"/>
              </w:rPr>
              <w:t>2021-2022</w:t>
            </w:r>
          </w:p>
        </w:tc>
      </w:tr>
      <w:tr w:rsidR="00D466E5" w:rsidTr="00D466E5">
        <w:trPr>
          <w:trHeight w:val="480"/>
          <w:jc w:val="center"/>
        </w:trPr>
        <w:tc>
          <w:tcPr>
            <w:tcW w:w="835"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center"/>
              <w:textAlignment w:val="center"/>
              <w:rPr>
                <w:rFonts w:ascii="Times New Roman" w:hAnsi="Times New Roman"/>
                <w:color w:val="000000"/>
                <w:sz w:val="32"/>
                <w:szCs w:val="32"/>
              </w:rPr>
            </w:pPr>
            <w:r>
              <w:rPr>
                <w:rFonts w:ascii="Times New Roman" w:hAnsi="Times New Roman"/>
                <w:color w:val="000000"/>
                <w:kern w:val="0"/>
                <w:sz w:val="32"/>
                <w:szCs w:val="32"/>
              </w:rPr>
              <w:t>3</w:t>
            </w:r>
          </w:p>
        </w:tc>
        <w:tc>
          <w:tcPr>
            <w:tcW w:w="2640"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center"/>
              <w:textAlignment w:val="center"/>
              <w:rPr>
                <w:rFonts w:ascii="Times New Roman" w:eastAsia="仿宋_GB2312" w:hAnsi="Times New Roman"/>
                <w:color w:val="000000"/>
                <w:sz w:val="32"/>
                <w:szCs w:val="32"/>
              </w:rPr>
            </w:pPr>
            <w:r>
              <w:rPr>
                <w:rFonts w:ascii="Times New Roman" w:eastAsia="仿宋_GB2312" w:hAnsi="Times New Roman"/>
                <w:color w:val="000000"/>
                <w:kern w:val="0"/>
                <w:sz w:val="32"/>
                <w:szCs w:val="32"/>
              </w:rPr>
              <w:t>全椒中学体育馆</w:t>
            </w:r>
          </w:p>
        </w:tc>
        <w:tc>
          <w:tcPr>
            <w:tcW w:w="1230"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center"/>
              <w:textAlignment w:val="center"/>
              <w:rPr>
                <w:rFonts w:ascii="Times New Roman" w:eastAsia="仿宋_GB2312" w:hAnsi="Times New Roman"/>
                <w:color w:val="000000"/>
                <w:sz w:val="32"/>
                <w:szCs w:val="32"/>
              </w:rPr>
            </w:pPr>
            <w:r>
              <w:rPr>
                <w:rFonts w:ascii="Times New Roman" w:eastAsia="仿宋_GB2312" w:hAnsi="Times New Roman"/>
                <w:color w:val="000000"/>
                <w:kern w:val="0"/>
                <w:sz w:val="32"/>
                <w:szCs w:val="32"/>
              </w:rPr>
              <w:t>0.7</w:t>
            </w:r>
          </w:p>
        </w:tc>
        <w:tc>
          <w:tcPr>
            <w:tcW w:w="5334"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left"/>
              <w:textAlignment w:val="center"/>
              <w:rPr>
                <w:rFonts w:ascii="Times New Roman" w:eastAsia="仿宋_GB2312" w:hAnsi="Times New Roman"/>
                <w:color w:val="000000"/>
                <w:sz w:val="32"/>
                <w:szCs w:val="32"/>
              </w:rPr>
            </w:pPr>
            <w:r>
              <w:rPr>
                <w:rFonts w:ascii="Times New Roman" w:eastAsia="仿宋_GB2312" w:hAnsi="Times New Roman"/>
                <w:color w:val="000000"/>
                <w:kern w:val="0"/>
                <w:sz w:val="32"/>
                <w:szCs w:val="32"/>
              </w:rPr>
              <w:t>室内体育馆，建筑面积</w:t>
            </w:r>
            <w:r>
              <w:rPr>
                <w:rFonts w:ascii="Times New Roman" w:eastAsia="仿宋_GB2312" w:hAnsi="Times New Roman"/>
                <w:color w:val="000000"/>
                <w:kern w:val="0"/>
                <w:sz w:val="32"/>
                <w:szCs w:val="32"/>
              </w:rPr>
              <w:t>10000</w:t>
            </w:r>
            <w:r>
              <w:rPr>
                <w:rFonts w:ascii="Times New Roman" w:eastAsia="仿宋_GB2312" w:hAnsi="Times New Roman"/>
                <w:color w:val="000000"/>
                <w:kern w:val="0"/>
                <w:sz w:val="32"/>
                <w:szCs w:val="32"/>
              </w:rPr>
              <w:t>平方米</w:t>
            </w:r>
          </w:p>
        </w:tc>
        <w:tc>
          <w:tcPr>
            <w:tcW w:w="2061"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center"/>
              <w:textAlignment w:val="center"/>
              <w:rPr>
                <w:rFonts w:ascii="Times New Roman" w:eastAsia="仿宋_GB2312" w:hAnsi="Times New Roman"/>
                <w:color w:val="000000"/>
                <w:sz w:val="32"/>
                <w:szCs w:val="32"/>
              </w:rPr>
            </w:pPr>
            <w:r>
              <w:rPr>
                <w:rFonts w:ascii="Times New Roman" w:eastAsia="仿宋_GB2312" w:hAnsi="Times New Roman"/>
                <w:color w:val="000000"/>
                <w:kern w:val="0"/>
                <w:sz w:val="32"/>
                <w:szCs w:val="32"/>
              </w:rPr>
              <w:t>全椒中学内</w:t>
            </w:r>
          </w:p>
        </w:tc>
        <w:tc>
          <w:tcPr>
            <w:tcW w:w="840"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center"/>
              <w:textAlignment w:val="center"/>
              <w:rPr>
                <w:rFonts w:ascii="Times New Roman" w:eastAsia="仿宋_GB2312" w:hAnsi="Times New Roman"/>
                <w:color w:val="000000"/>
                <w:sz w:val="32"/>
                <w:szCs w:val="32"/>
              </w:rPr>
            </w:pPr>
            <w:r>
              <w:rPr>
                <w:rFonts w:ascii="Times New Roman" w:eastAsia="仿宋_GB2312" w:hAnsi="Times New Roman"/>
                <w:color w:val="000000"/>
                <w:kern w:val="0"/>
                <w:sz w:val="32"/>
                <w:szCs w:val="32"/>
              </w:rPr>
              <w:t>拟建</w:t>
            </w:r>
          </w:p>
        </w:tc>
        <w:tc>
          <w:tcPr>
            <w:tcW w:w="1896"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center"/>
              <w:textAlignment w:val="center"/>
              <w:rPr>
                <w:rFonts w:ascii="Times New Roman" w:eastAsia="仿宋_GB2312" w:hAnsi="Times New Roman"/>
                <w:color w:val="000000"/>
                <w:sz w:val="32"/>
                <w:szCs w:val="32"/>
              </w:rPr>
            </w:pPr>
            <w:r>
              <w:rPr>
                <w:rFonts w:ascii="Times New Roman" w:eastAsia="仿宋_GB2312" w:hAnsi="Times New Roman"/>
                <w:color w:val="000000"/>
                <w:kern w:val="0"/>
                <w:sz w:val="32"/>
                <w:szCs w:val="32"/>
              </w:rPr>
              <w:t>2022-2023</w:t>
            </w:r>
          </w:p>
        </w:tc>
      </w:tr>
      <w:tr w:rsidR="00D466E5" w:rsidTr="00D466E5">
        <w:trPr>
          <w:trHeight w:val="960"/>
          <w:jc w:val="center"/>
        </w:trPr>
        <w:tc>
          <w:tcPr>
            <w:tcW w:w="835"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center"/>
              <w:textAlignment w:val="center"/>
              <w:rPr>
                <w:rFonts w:ascii="Times New Roman" w:hAnsi="Times New Roman"/>
                <w:color w:val="000000"/>
                <w:sz w:val="32"/>
                <w:szCs w:val="32"/>
              </w:rPr>
            </w:pPr>
            <w:r>
              <w:rPr>
                <w:rFonts w:ascii="Times New Roman" w:hAnsi="Times New Roman"/>
                <w:color w:val="000000"/>
                <w:kern w:val="0"/>
                <w:sz w:val="32"/>
                <w:szCs w:val="32"/>
              </w:rPr>
              <w:t>4</w:t>
            </w:r>
          </w:p>
        </w:tc>
        <w:tc>
          <w:tcPr>
            <w:tcW w:w="2640"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center"/>
              <w:textAlignment w:val="center"/>
              <w:rPr>
                <w:rFonts w:ascii="Times New Roman" w:eastAsia="仿宋_GB2312" w:hAnsi="Times New Roman"/>
                <w:color w:val="000000"/>
                <w:sz w:val="32"/>
                <w:szCs w:val="32"/>
              </w:rPr>
            </w:pPr>
            <w:r>
              <w:rPr>
                <w:rFonts w:ascii="Times New Roman" w:eastAsia="仿宋_GB2312" w:hAnsi="Times New Roman"/>
                <w:color w:val="000000"/>
                <w:kern w:val="0"/>
                <w:sz w:val="32"/>
                <w:szCs w:val="32"/>
              </w:rPr>
              <w:t>全椒县第八中学</w:t>
            </w:r>
            <w:r>
              <w:rPr>
                <w:rFonts w:ascii="Times New Roman" w:eastAsia="仿宋_GB2312" w:hAnsi="Times New Roman"/>
                <w:color w:val="000000"/>
                <w:kern w:val="0"/>
                <w:sz w:val="32"/>
                <w:szCs w:val="32"/>
              </w:rPr>
              <w:br/>
            </w:r>
            <w:r>
              <w:rPr>
                <w:rFonts w:ascii="Times New Roman" w:eastAsia="仿宋_GB2312" w:hAnsi="Times New Roman"/>
                <w:color w:val="000000"/>
                <w:kern w:val="0"/>
                <w:sz w:val="32"/>
                <w:szCs w:val="32"/>
              </w:rPr>
              <w:t>学生宿舍楼项目</w:t>
            </w:r>
          </w:p>
        </w:tc>
        <w:tc>
          <w:tcPr>
            <w:tcW w:w="1230"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center"/>
              <w:textAlignment w:val="center"/>
              <w:rPr>
                <w:rFonts w:ascii="Times New Roman" w:eastAsia="仿宋_GB2312" w:hAnsi="Times New Roman"/>
                <w:color w:val="000000"/>
                <w:sz w:val="32"/>
                <w:szCs w:val="32"/>
              </w:rPr>
            </w:pPr>
            <w:r>
              <w:rPr>
                <w:rFonts w:ascii="Times New Roman" w:eastAsia="仿宋_GB2312" w:hAnsi="Times New Roman"/>
                <w:color w:val="000000"/>
                <w:kern w:val="0"/>
                <w:sz w:val="32"/>
                <w:szCs w:val="32"/>
              </w:rPr>
              <w:t>0.3</w:t>
            </w:r>
          </w:p>
        </w:tc>
        <w:tc>
          <w:tcPr>
            <w:tcW w:w="5334"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left"/>
              <w:textAlignment w:val="center"/>
              <w:rPr>
                <w:rFonts w:ascii="Times New Roman" w:eastAsia="仿宋_GB2312" w:hAnsi="Times New Roman"/>
                <w:color w:val="000000"/>
                <w:sz w:val="32"/>
                <w:szCs w:val="32"/>
              </w:rPr>
            </w:pPr>
            <w:r>
              <w:rPr>
                <w:rFonts w:ascii="Times New Roman" w:eastAsia="仿宋_GB2312" w:hAnsi="Times New Roman"/>
                <w:color w:val="000000"/>
                <w:kern w:val="0"/>
                <w:sz w:val="32"/>
                <w:szCs w:val="32"/>
              </w:rPr>
              <w:t>两栋宿舍，建筑面积</w:t>
            </w:r>
            <w:r>
              <w:rPr>
                <w:rFonts w:ascii="Times New Roman" w:eastAsia="仿宋_GB2312" w:hAnsi="Times New Roman"/>
                <w:color w:val="000000"/>
                <w:kern w:val="0"/>
                <w:sz w:val="32"/>
                <w:szCs w:val="32"/>
              </w:rPr>
              <w:t>10180</w:t>
            </w:r>
            <w:r>
              <w:rPr>
                <w:rFonts w:ascii="Times New Roman" w:eastAsia="仿宋_GB2312" w:hAnsi="Times New Roman"/>
                <w:color w:val="000000"/>
                <w:kern w:val="0"/>
                <w:sz w:val="32"/>
                <w:szCs w:val="32"/>
              </w:rPr>
              <w:t>平方米</w:t>
            </w:r>
          </w:p>
        </w:tc>
        <w:tc>
          <w:tcPr>
            <w:tcW w:w="2061"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center"/>
              <w:textAlignment w:val="center"/>
              <w:rPr>
                <w:rFonts w:ascii="Times New Roman" w:eastAsia="仿宋_GB2312" w:hAnsi="Times New Roman"/>
                <w:color w:val="000000"/>
                <w:sz w:val="32"/>
                <w:szCs w:val="32"/>
              </w:rPr>
            </w:pPr>
            <w:r>
              <w:rPr>
                <w:rFonts w:ascii="Times New Roman" w:eastAsia="仿宋_GB2312" w:hAnsi="Times New Roman"/>
                <w:color w:val="000000"/>
                <w:kern w:val="0"/>
                <w:sz w:val="32"/>
                <w:szCs w:val="32"/>
              </w:rPr>
              <w:t>第八中学内</w:t>
            </w:r>
          </w:p>
        </w:tc>
        <w:tc>
          <w:tcPr>
            <w:tcW w:w="840"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center"/>
              <w:textAlignment w:val="center"/>
              <w:rPr>
                <w:rFonts w:ascii="Times New Roman" w:eastAsia="仿宋_GB2312" w:hAnsi="Times New Roman"/>
                <w:color w:val="000000"/>
                <w:sz w:val="32"/>
                <w:szCs w:val="32"/>
              </w:rPr>
            </w:pPr>
            <w:r>
              <w:rPr>
                <w:rFonts w:ascii="Times New Roman" w:eastAsia="仿宋_GB2312" w:hAnsi="Times New Roman"/>
                <w:color w:val="000000"/>
                <w:kern w:val="0"/>
                <w:sz w:val="32"/>
                <w:szCs w:val="32"/>
              </w:rPr>
              <w:t>拟建</w:t>
            </w:r>
          </w:p>
        </w:tc>
        <w:tc>
          <w:tcPr>
            <w:tcW w:w="1896"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center"/>
              <w:textAlignment w:val="center"/>
              <w:rPr>
                <w:rFonts w:ascii="Times New Roman" w:eastAsia="仿宋_GB2312" w:hAnsi="Times New Roman"/>
                <w:color w:val="000000"/>
                <w:sz w:val="32"/>
                <w:szCs w:val="32"/>
              </w:rPr>
            </w:pPr>
            <w:r>
              <w:rPr>
                <w:rFonts w:ascii="Times New Roman" w:eastAsia="仿宋_GB2312" w:hAnsi="Times New Roman"/>
                <w:color w:val="000000"/>
                <w:kern w:val="0"/>
                <w:sz w:val="32"/>
                <w:szCs w:val="32"/>
              </w:rPr>
              <w:t>2023-2024</w:t>
            </w:r>
          </w:p>
        </w:tc>
      </w:tr>
      <w:tr w:rsidR="00D466E5" w:rsidTr="00D466E5">
        <w:trPr>
          <w:trHeight w:val="735"/>
          <w:jc w:val="center"/>
        </w:trPr>
        <w:tc>
          <w:tcPr>
            <w:tcW w:w="835"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center"/>
              <w:textAlignment w:val="center"/>
              <w:rPr>
                <w:rFonts w:ascii="Times New Roman" w:hAnsi="Times New Roman"/>
                <w:color w:val="000000"/>
                <w:sz w:val="32"/>
                <w:szCs w:val="32"/>
              </w:rPr>
            </w:pPr>
            <w:r>
              <w:rPr>
                <w:rFonts w:ascii="Times New Roman" w:hAnsi="Times New Roman"/>
                <w:color w:val="000000"/>
                <w:kern w:val="0"/>
                <w:sz w:val="32"/>
                <w:szCs w:val="32"/>
              </w:rPr>
              <w:t>5</w:t>
            </w:r>
          </w:p>
        </w:tc>
        <w:tc>
          <w:tcPr>
            <w:tcW w:w="2640"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center"/>
              <w:textAlignment w:val="center"/>
              <w:rPr>
                <w:rFonts w:ascii="Times New Roman" w:eastAsia="仿宋_GB2312" w:hAnsi="Times New Roman"/>
                <w:color w:val="000000"/>
                <w:sz w:val="32"/>
                <w:szCs w:val="32"/>
              </w:rPr>
            </w:pPr>
            <w:r>
              <w:rPr>
                <w:rFonts w:ascii="Times New Roman" w:eastAsia="仿宋_GB2312" w:hAnsi="Times New Roman"/>
                <w:color w:val="000000"/>
                <w:kern w:val="0"/>
                <w:sz w:val="32"/>
                <w:szCs w:val="32"/>
              </w:rPr>
              <w:t>全椒县农村学校教师周转宿舍</w:t>
            </w:r>
          </w:p>
        </w:tc>
        <w:tc>
          <w:tcPr>
            <w:tcW w:w="1230"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center"/>
              <w:textAlignment w:val="center"/>
              <w:rPr>
                <w:rFonts w:ascii="Times New Roman" w:eastAsia="仿宋_GB2312" w:hAnsi="Times New Roman"/>
                <w:color w:val="000000"/>
                <w:sz w:val="32"/>
                <w:szCs w:val="32"/>
              </w:rPr>
            </w:pPr>
            <w:r>
              <w:rPr>
                <w:rFonts w:ascii="Times New Roman" w:eastAsia="仿宋_GB2312" w:hAnsi="Times New Roman"/>
                <w:color w:val="000000"/>
                <w:kern w:val="0"/>
                <w:sz w:val="32"/>
                <w:szCs w:val="32"/>
              </w:rPr>
              <w:t>0.06</w:t>
            </w:r>
          </w:p>
        </w:tc>
        <w:tc>
          <w:tcPr>
            <w:tcW w:w="5334"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left"/>
              <w:textAlignment w:val="center"/>
              <w:rPr>
                <w:rFonts w:ascii="Times New Roman" w:eastAsia="仿宋_GB2312" w:hAnsi="Times New Roman"/>
                <w:color w:val="000000"/>
                <w:sz w:val="32"/>
                <w:szCs w:val="32"/>
              </w:rPr>
            </w:pPr>
            <w:r>
              <w:rPr>
                <w:rFonts w:ascii="Times New Roman" w:eastAsia="仿宋_GB2312" w:hAnsi="Times New Roman"/>
                <w:color w:val="000000"/>
                <w:kern w:val="0"/>
                <w:sz w:val="32"/>
                <w:szCs w:val="32"/>
              </w:rPr>
              <w:t>64</w:t>
            </w:r>
            <w:r>
              <w:rPr>
                <w:rFonts w:ascii="Times New Roman" w:eastAsia="仿宋_GB2312" w:hAnsi="Times New Roman"/>
                <w:color w:val="000000"/>
                <w:kern w:val="0"/>
                <w:sz w:val="32"/>
                <w:szCs w:val="32"/>
              </w:rPr>
              <w:t>套、建筑面积</w:t>
            </w:r>
            <w:r>
              <w:rPr>
                <w:rFonts w:ascii="Times New Roman" w:eastAsia="仿宋_GB2312" w:hAnsi="Times New Roman"/>
                <w:color w:val="000000"/>
                <w:kern w:val="0"/>
                <w:sz w:val="32"/>
                <w:szCs w:val="32"/>
              </w:rPr>
              <w:t>2400</w:t>
            </w:r>
            <w:r>
              <w:rPr>
                <w:rFonts w:ascii="Times New Roman" w:eastAsia="仿宋_GB2312" w:hAnsi="Times New Roman"/>
                <w:color w:val="000000"/>
                <w:kern w:val="0"/>
                <w:sz w:val="32"/>
                <w:szCs w:val="32"/>
              </w:rPr>
              <w:t>平方米</w:t>
            </w:r>
          </w:p>
        </w:tc>
        <w:tc>
          <w:tcPr>
            <w:tcW w:w="2061"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left"/>
              <w:textAlignment w:val="center"/>
              <w:rPr>
                <w:rFonts w:ascii="Times New Roman" w:eastAsia="仿宋_GB2312" w:hAnsi="Times New Roman"/>
                <w:color w:val="000000"/>
                <w:sz w:val="32"/>
                <w:szCs w:val="32"/>
              </w:rPr>
            </w:pPr>
            <w:r>
              <w:rPr>
                <w:rFonts w:ascii="Times New Roman" w:eastAsia="仿宋_GB2312" w:hAnsi="Times New Roman"/>
                <w:color w:val="000000"/>
                <w:kern w:val="0"/>
                <w:sz w:val="32"/>
                <w:szCs w:val="32"/>
              </w:rPr>
              <w:t>管坝学校、古河小学、十字小学</w:t>
            </w:r>
          </w:p>
        </w:tc>
        <w:tc>
          <w:tcPr>
            <w:tcW w:w="840"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center"/>
              <w:textAlignment w:val="center"/>
              <w:rPr>
                <w:rFonts w:ascii="Times New Roman" w:eastAsia="仿宋_GB2312" w:hAnsi="Times New Roman"/>
                <w:color w:val="000000"/>
                <w:sz w:val="32"/>
                <w:szCs w:val="32"/>
              </w:rPr>
            </w:pPr>
            <w:r>
              <w:rPr>
                <w:rFonts w:ascii="Times New Roman" w:eastAsia="仿宋_GB2312" w:hAnsi="Times New Roman"/>
                <w:color w:val="000000"/>
                <w:kern w:val="0"/>
                <w:sz w:val="32"/>
                <w:szCs w:val="32"/>
              </w:rPr>
              <w:t>拟建</w:t>
            </w:r>
          </w:p>
        </w:tc>
        <w:tc>
          <w:tcPr>
            <w:tcW w:w="1896"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center"/>
              <w:textAlignment w:val="center"/>
              <w:rPr>
                <w:rFonts w:ascii="Times New Roman" w:eastAsia="仿宋_GB2312" w:hAnsi="Times New Roman"/>
                <w:color w:val="000000"/>
                <w:sz w:val="32"/>
                <w:szCs w:val="32"/>
              </w:rPr>
            </w:pPr>
            <w:r>
              <w:rPr>
                <w:rFonts w:ascii="Times New Roman" w:eastAsia="仿宋_GB2312" w:hAnsi="Times New Roman"/>
                <w:color w:val="000000"/>
                <w:kern w:val="0"/>
                <w:sz w:val="32"/>
                <w:szCs w:val="32"/>
              </w:rPr>
              <w:t>2021-2023</w:t>
            </w:r>
          </w:p>
        </w:tc>
      </w:tr>
      <w:tr w:rsidR="00D466E5" w:rsidTr="00D466E5">
        <w:trPr>
          <w:trHeight w:val="1921"/>
          <w:jc w:val="center"/>
        </w:trPr>
        <w:tc>
          <w:tcPr>
            <w:tcW w:w="835"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center"/>
              <w:textAlignment w:val="center"/>
              <w:rPr>
                <w:rFonts w:ascii="Times New Roman" w:hAnsi="Times New Roman"/>
                <w:color w:val="000000"/>
                <w:sz w:val="32"/>
                <w:szCs w:val="32"/>
              </w:rPr>
            </w:pPr>
            <w:r>
              <w:rPr>
                <w:rFonts w:ascii="Times New Roman" w:hAnsi="Times New Roman"/>
                <w:color w:val="000000"/>
                <w:kern w:val="0"/>
                <w:sz w:val="32"/>
                <w:szCs w:val="32"/>
              </w:rPr>
              <w:lastRenderedPageBreak/>
              <w:t>6</w:t>
            </w:r>
          </w:p>
        </w:tc>
        <w:tc>
          <w:tcPr>
            <w:tcW w:w="2640"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center"/>
              <w:textAlignment w:val="center"/>
              <w:rPr>
                <w:rFonts w:ascii="Times New Roman" w:eastAsia="仿宋_GB2312" w:hAnsi="Times New Roman"/>
                <w:color w:val="000000"/>
                <w:sz w:val="32"/>
                <w:szCs w:val="32"/>
              </w:rPr>
            </w:pPr>
            <w:r>
              <w:rPr>
                <w:rFonts w:ascii="Times New Roman" w:eastAsia="仿宋_GB2312" w:hAnsi="Times New Roman"/>
                <w:color w:val="000000"/>
                <w:kern w:val="0"/>
                <w:sz w:val="32"/>
                <w:szCs w:val="32"/>
              </w:rPr>
              <w:t>职教中心二期</w:t>
            </w:r>
          </w:p>
        </w:tc>
        <w:tc>
          <w:tcPr>
            <w:tcW w:w="1230"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center"/>
              <w:textAlignment w:val="center"/>
              <w:rPr>
                <w:rFonts w:ascii="Times New Roman" w:eastAsia="仿宋_GB2312" w:hAnsi="Times New Roman"/>
                <w:color w:val="000000"/>
                <w:sz w:val="32"/>
                <w:szCs w:val="32"/>
              </w:rPr>
            </w:pPr>
            <w:r>
              <w:rPr>
                <w:rFonts w:ascii="Times New Roman" w:eastAsia="仿宋_GB2312" w:hAnsi="Times New Roman"/>
                <w:color w:val="000000"/>
                <w:kern w:val="0"/>
                <w:sz w:val="32"/>
                <w:szCs w:val="32"/>
              </w:rPr>
              <w:t>1.2</w:t>
            </w:r>
          </w:p>
        </w:tc>
        <w:tc>
          <w:tcPr>
            <w:tcW w:w="5334"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left"/>
              <w:textAlignment w:val="center"/>
              <w:rPr>
                <w:rFonts w:ascii="Times New Roman" w:eastAsia="仿宋_GB2312" w:hAnsi="Times New Roman"/>
                <w:color w:val="000000"/>
                <w:sz w:val="32"/>
                <w:szCs w:val="32"/>
              </w:rPr>
            </w:pPr>
            <w:r>
              <w:rPr>
                <w:rFonts w:ascii="Times New Roman" w:eastAsia="仿宋_GB2312" w:hAnsi="Times New Roman"/>
                <w:color w:val="000000"/>
                <w:kern w:val="0"/>
                <w:sz w:val="32"/>
                <w:szCs w:val="32"/>
              </w:rPr>
              <w:t>建设用地</w:t>
            </w:r>
            <w:r>
              <w:rPr>
                <w:rFonts w:ascii="Times New Roman" w:eastAsia="仿宋_GB2312" w:hAnsi="Times New Roman"/>
                <w:color w:val="000000"/>
                <w:kern w:val="0"/>
                <w:sz w:val="32"/>
                <w:szCs w:val="32"/>
              </w:rPr>
              <w:t>158</w:t>
            </w:r>
            <w:r>
              <w:rPr>
                <w:rFonts w:ascii="Times New Roman" w:eastAsia="仿宋_GB2312" w:hAnsi="Times New Roman"/>
                <w:color w:val="000000"/>
                <w:kern w:val="0"/>
                <w:sz w:val="32"/>
                <w:szCs w:val="32"/>
              </w:rPr>
              <w:t>亩，新建教育教学设施</w:t>
            </w:r>
            <w:r>
              <w:rPr>
                <w:rFonts w:ascii="Times New Roman" w:eastAsia="仿宋_GB2312" w:hAnsi="Times New Roman"/>
                <w:color w:val="000000"/>
                <w:kern w:val="0"/>
                <w:sz w:val="32"/>
                <w:szCs w:val="32"/>
              </w:rPr>
              <w:t>4.3</w:t>
            </w:r>
            <w:r>
              <w:rPr>
                <w:rFonts w:ascii="Times New Roman" w:eastAsia="仿宋_GB2312" w:hAnsi="Times New Roman"/>
                <w:color w:val="000000"/>
                <w:kern w:val="0"/>
                <w:sz w:val="32"/>
                <w:szCs w:val="32"/>
              </w:rPr>
              <w:t>万平方米（实训楼</w:t>
            </w:r>
            <w:r>
              <w:rPr>
                <w:rFonts w:ascii="Times New Roman" w:eastAsia="仿宋_GB2312" w:hAnsi="Times New Roman"/>
                <w:color w:val="000000"/>
                <w:kern w:val="0"/>
                <w:sz w:val="32"/>
                <w:szCs w:val="32"/>
              </w:rPr>
              <w:t>1.2</w:t>
            </w:r>
            <w:r>
              <w:rPr>
                <w:rFonts w:ascii="Times New Roman" w:eastAsia="仿宋_GB2312" w:hAnsi="Times New Roman"/>
                <w:color w:val="000000"/>
                <w:kern w:val="0"/>
                <w:sz w:val="32"/>
                <w:szCs w:val="32"/>
              </w:rPr>
              <w:t>万平方米、学生宿舍</w:t>
            </w:r>
            <w:r>
              <w:rPr>
                <w:rFonts w:ascii="Times New Roman" w:eastAsia="仿宋_GB2312" w:hAnsi="Times New Roman"/>
                <w:color w:val="000000"/>
                <w:kern w:val="0"/>
                <w:sz w:val="32"/>
                <w:szCs w:val="32"/>
              </w:rPr>
              <w:t>2</w:t>
            </w:r>
            <w:r>
              <w:rPr>
                <w:rFonts w:ascii="Times New Roman" w:eastAsia="仿宋_GB2312" w:hAnsi="Times New Roman"/>
                <w:color w:val="000000"/>
                <w:kern w:val="0"/>
                <w:sz w:val="32"/>
                <w:szCs w:val="32"/>
              </w:rPr>
              <w:t>栋</w:t>
            </w:r>
            <w:r>
              <w:rPr>
                <w:rFonts w:ascii="Times New Roman" w:eastAsia="仿宋_GB2312" w:hAnsi="Times New Roman"/>
                <w:color w:val="000000"/>
                <w:kern w:val="0"/>
                <w:sz w:val="32"/>
                <w:szCs w:val="32"/>
              </w:rPr>
              <w:t>1.3</w:t>
            </w:r>
            <w:r>
              <w:rPr>
                <w:rFonts w:ascii="Times New Roman" w:eastAsia="仿宋_GB2312" w:hAnsi="Times New Roman"/>
                <w:color w:val="000000"/>
                <w:kern w:val="0"/>
                <w:sz w:val="32"/>
                <w:szCs w:val="32"/>
              </w:rPr>
              <w:t>万平方米、教师综合公寓楼</w:t>
            </w:r>
            <w:r>
              <w:rPr>
                <w:rFonts w:ascii="Times New Roman" w:eastAsia="仿宋_GB2312" w:hAnsi="Times New Roman"/>
                <w:color w:val="000000"/>
                <w:kern w:val="0"/>
                <w:sz w:val="32"/>
                <w:szCs w:val="32"/>
              </w:rPr>
              <w:t>8000</w:t>
            </w:r>
            <w:r>
              <w:rPr>
                <w:rFonts w:ascii="Times New Roman" w:eastAsia="仿宋_GB2312" w:hAnsi="Times New Roman"/>
                <w:color w:val="000000"/>
                <w:kern w:val="0"/>
                <w:sz w:val="32"/>
                <w:szCs w:val="32"/>
              </w:rPr>
              <w:t>平方米、双创中心</w:t>
            </w:r>
            <w:r>
              <w:rPr>
                <w:rFonts w:ascii="Times New Roman" w:eastAsia="仿宋_GB2312" w:hAnsi="Times New Roman"/>
                <w:color w:val="000000"/>
                <w:kern w:val="0"/>
                <w:sz w:val="32"/>
                <w:szCs w:val="32"/>
              </w:rPr>
              <w:t>1</w:t>
            </w:r>
            <w:r>
              <w:rPr>
                <w:rFonts w:ascii="Times New Roman" w:eastAsia="仿宋_GB2312" w:hAnsi="Times New Roman"/>
                <w:color w:val="000000"/>
                <w:kern w:val="0"/>
                <w:sz w:val="32"/>
                <w:szCs w:val="32"/>
              </w:rPr>
              <w:t>万平方米）</w:t>
            </w:r>
          </w:p>
        </w:tc>
        <w:tc>
          <w:tcPr>
            <w:tcW w:w="2061"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center"/>
              <w:textAlignment w:val="center"/>
              <w:rPr>
                <w:rFonts w:ascii="Times New Roman" w:eastAsia="仿宋_GB2312" w:hAnsi="Times New Roman"/>
                <w:color w:val="000000"/>
                <w:sz w:val="32"/>
                <w:szCs w:val="32"/>
              </w:rPr>
            </w:pPr>
            <w:r>
              <w:rPr>
                <w:rFonts w:ascii="Times New Roman" w:eastAsia="仿宋_GB2312" w:hAnsi="Times New Roman"/>
                <w:color w:val="000000"/>
                <w:kern w:val="0"/>
                <w:sz w:val="32"/>
                <w:szCs w:val="32"/>
              </w:rPr>
              <w:t>新职教中心北</w:t>
            </w:r>
          </w:p>
        </w:tc>
        <w:tc>
          <w:tcPr>
            <w:tcW w:w="840"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center"/>
              <w:textAlignment w:val="center"/>
              <w:rPr>
                <w:rFonts w:ascii="Times New Roman" w:eastAsia="仿宋_GB2312" w:hAnsi="Times New Roman"/>
                <w:color w:val="000000"/>
                <w:sz w:val="32"/>
                <w:szCs w:val="32"/>
              </w:rPr>
            </w:pPr>
            <w:r>
              <w:rPr>
                <w:rFonts w:ascii="Times New Roman" w:eastAsia="仿宋_GB2312" w:hAnsi="Times New Roman"/>
                <w:color w:val="000000"/>
                <w:kern w:val="0"/>
                <w:sz w:val="32"/>
                <w:szCs w:val="32"/>
              </w:rPr>
              <w:t>拟建</w:t>
            </w:r>
          </w:p>
        </w:tc>
        <w:tc>
          <w:tcPr>
            <w:tcW w:w="1896"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center"/>
              <w:textAlignment w:val="center"/>
              <w:rPr>
                <w:rFonts w:ascii="Times New Roman" w:eastAsia="仿宋_GB2312" w:hAnsi="Times New Roman"/>
                <w:color w:val="000000"/>
                <w:sz w:val="32"/>
                <w:szCs w:val="32"/>
              </w:rPr>
            </w:pPr>
            <w:r>
              <w:rPr>
                <w:rFonts w:ascii="Times New Roman" w:eastAsia="仿宋_GB2312" w:hAnsi="Times New Roman"/>
                <w:color w:val="000000"/>
                <w:kern w:val="0"/>
                <w:sz w:val="32"/>
                <w:szCs w:val="32"/>
              </w:rPr>
              <w:t>2021-2023</w:t>
            </w:r>
          </w:p>
        </w:tc>
      </w:tr>
      <w:tr w:rsidR="00D466E5" w:rsidTr="00D466E5">
        <w:trPr>
          <w:trHeight w:val="480"/>
          <w:jc w:val="center"/>
        </w:trPr>
        <w:tc>
          <w:tcPr>
            <w:tcW w:w="835"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center"/>
              <w:textAlignment w:val="center"/>
              <w:rPr>
                <w:rFonts w:ascii="Times New Roman" w:hAnsi="Times New Roman"/>
                <w:color w:val="000000"/>
                <w:sz w:val="32"/>
                <w:szCs w:val="32"/>
              </w:rPr>
            </w:pPr>
            <w:r>
              <w:rPr>
                <w:rFonts w:ascii="Times New Roman" w:hAnsi="Times New Roman"/>
                <w:color w:val="000000"/>
                <w:kern w:val="0"/>
                <w:sz w:val="32"/>
                <w:szCs w:val="32"/>
              </w:rPr>
              <w:t>7</w:t>
            </w:r>
          </w:p>
        </w:tc>
        <w:tc>
          <w:tcPr>
            <w:tcW w:w="2640"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center"/>
              <w:textAlignment w:val="center"/>
              <w:rPr>
                <w:rFonts w:ascii="Times New Roman" w:eastAsia="仿宋_GB2312" w:hAnsi="Times New Roman"/>
                <w:color w:val="000000"/>
                <w:sz w:val="32"/>
                <w:szCs w:val="32"/>
              </w:rPr>
            </w:pPr>
            <w:r>
              <w:rPr>
                <w:rFonts w:ascii="Times New Roman" w:eastAsia="仿宋_GB2312" w:hAnsi="Times New Roman"/>
                <w:color w:val="000000"/>
                <w:kern w:val="0"/>
                <w:sz w:val="32"/>
                <w:szCs w:val="32"/>
              </w:rPr>
              <w:t>古河小学教学楼</w:t>
            </w:r>
          </w:p>
        </w:tc>
        <w:tc>
          <w:tcPr>
            <w:tcW w:w="1230"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center"/>
              <w:textAlignment w:val="center"/>
              <w:rPr>
                <w:rFonts w:ascii="Times New Roman" w:eastAsia="仿宋_GB2312" w:hAnsi="Times New Roman"/>
                <w:color w:val="000000"/>
                <w:sz w:val="32"/>
                <w:szCs w:val="32"/>
              </w:rPr>
            </w:pPr>
            <w:r>
              <w:rPr>
                <w:rFonts w:ascii="Times New Roman" w:eastAsia="仿宋_GB2312" w:hAnsi="Times New Roman"/>
                <w:color w:val="000000"/>
                <w:kern w:val="0"/>
                <w:sz w:val="32"/>
                <w:szCs w:val="32"/>
              </w:rPr>
              <w:t>0.06</w:t>
            </w:r>
          </w:p>
        </w:tc>
        <w:tc>
          <w:tcPr>
            <w:tcW w:w="5334"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left"/>
              <w:textAlignment w:val="center"/>
              <w:rPr>
                <w:rFonts w:ascii="Times New Roman" w:eastAsia="仿宋_GB2312" w:hAnsi="Times New Roman"/>
                <w:color w:val="000000"/>
                <w:sz w:val="32"/>
                <w:szCs w:val="32"/>
              </w:rPr>
            </w:pPr>
            <w:r>
              <w:rPr>
                <w:rFonts w:ascii="Times New Roman" w:eastAsia="仿宋_GB2312" w:hAnsi="Times New Roman"/>
                <w:color w:val="000000"/>
                <w:kern w:val="0"/>
                <w:sz w:val="32"/>
                <w:szCs w:val="32"/>
              </w:rPr>
              <w:t>建筑面积</w:t>
            </w:r>
            <w:r>
              <w:rPr>
                <w:rFonts w:ascii="Times New Roman" w:eastAsia="仿宋_GB2312" w:hAnsi="Times New Roman"/>
                <w:color w:val="000000"/>
                <w:kern w:val="0"/>
                <w:sz w:val="32"/>
                <w:szCs w:val="32"/>
              </w:rPr>
              <w:t>3800</w:t>
            </w:r>
            <w:r>
              <w:rPr>
                <w:rFonts w:ascii="Times New Roman" w:eastAsia="仿宋_GB2312" w:hAnsi="Times New Roman"/>
                <w:color w:val="000000"/>
                <w:kern w:val="0"/>
                <w:sz w:val="32"/>
                <w:szCs w:val="32"/>
              </w:rPr>
              <w:t>平方米，用途：教学楼</w:t>
            </w:r>
          </w:p>
        </w:tc>
        <w:tc>
          <w:tcPr>
            <w:tcW w:w="2061"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center"/>
              <w:textAlignment w:val="center"/>
              <w:rPr>
                <w:rFonts w:ascii="Times New Roman" w:eastAsia="仿宋_GB2312" w:hAnsi="Times New Roman"/>
                <w:color w:val="000000"/>
                <w:sz w:val="32"/>
                <w:szCs w:val="32"/>
              </w:rPr>
            </w:pPr>
            <w:r>
              <w:rPr>
                <w:rFonts w:ascii="Times New Roman" w:eastAsia="仿宋_GB2312" w:hAnsi="Times New Roman"/>
                <w:color w:val="000000"/>
                <w:kern w:val="0"/>
                <w:sz w:val="32"/>
                <w:szCs w:val="32"/>
              </w:rPr>
              <w:t>古河小学</w:t>
            </w:r>
          </w:p>
        </w:tc>
        <w:tc>
          <w:tcPr>
            <w:tcW w:w="840"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center"/>
              <w:textAlignment w:val="center"/>
              <w:rPr>
                <w:rFonts w:ascii="Times New Roman" w:eastAsia="仿宋_GB2312" w:hAnsi="Times New Roman"/>
                <w:color w:val="000000"/>
                <w:sz w:val="32"/>
                <w:szCs w:val="32"/>
              </w:rPr>
            </w:pPr>
            <w:r>
              <w:rPr>
                <w:rFonts w:ascii="Times New Roman" w:eastAsia="仿宋_GB2312" w:hAnsi="Times New Roman"/>
                <w:color w:val="000000"/>
                <w:kern w:val="0"/>
                <w:sz w:val="32"/>
                <w:szCs w:val="32"/>
              </w:rPr>
              <w:t>拟建</w:t>
            </w:r>
          </w:p>
        </w:tc>
        <w:tc>
          <w:tcPr>
            <w:tcW w:w="1896"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center"/>
              <w:textAlignment w:val="center"/>
              <w:rPr>
                <w:rFonts w:ascii="Times New Roman" w:eastAsia="仿宋_GB2312" w:hAnsi="Times New Roman"/>
                <w:color w:val="000000"/>
                <w:sz w:val="32"/>
                <w:szCs w:val="32"/>
              </w:rPr>
            </w:pPr>
            <w:r>
              <w:rPr>
                <w:rFonts w:ascii="Times New Roman" w:eastAsia="仿宋_GB2312" w:hAnsi="Times New Roman"/>
                <w:color w:val="000000"/>
                <w:kern w:val="0"/>
                <w:sz w:val="32"/>
                <w:szCs w:val="32"/>
              </w:rPr>
              <w:t>2021-2022</w:t>
            </w:r>
          </w:p>
        </w:tc>
      </w:tr>
      <w:tr w:rsidR="00D466E5" w:rsidTr="00D466E5">
        <w:trPr>
          <w:trHeight w:val="780"/>
          <w:jc w:val="center"/>
        </w:trPr>
        <w:tc>
          <w:tcPr>
            <w:tcW w:w="835"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center"/>
              <w:textAlignment w:val="center"/>
              <w:rPr>
                <w:rFonts w:ascii="Times New Roman" w:hAnsi="Times New Roman"/>
                <w:color w:val="000000"/>
                <w:sz w:val="32"/>
                <w:szCs w:val="32"/>
              </w:rPr>
            </w:pPr>
            <w:r>
              <w:rPr>
                <w:rFonts w:ascii="Times New Roman" w:hAnsi="Times New Roman"/>
                <w:color w:val="000000"/>
                <w:kern w:val="0"/>
                <w:sz w:val="32"/>
                <w:szCs w:val="32"/>
              </w:rPr>
              <w:t>8</w:t>
            </w:r>
          </w:p>
        </w:tc>
        <w:tc>
          <w:tcPr>
            <w:tcW w:w="2640"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center"/>
              <w:textAlignment w:val="center"/>
              <w:rPr>
                <w:rFonts w:ascii="Times New Roman" w:eastAsia="仿宋_GB2312" w:hAnsi="Times New Roman"/>
                <w:color w:val="000000"/>
                <w:sz w:val="32"/>
                <w:szCs w:val="32"/>
              </w:rPr>
            </w:pPr>
            <w:r>
              <w:rPr>
                <w:rFonts w:ascii="Times New Roman" w:eastAsia="仿宋_GB2312" w:hAnsi="Times New Roman"/>
                <w:color w:val="000000"/>
                <w:kern w:val="0"/>
                <w:sz w:val="32"/>
                <w:szCs w:val="32"/>
              </w:rPr>
              <w:t>全椒城北新城全民健身中心</w:t>
            </w:r>
          </w:p>
        </w:tc>
        <w:tc>
          <w:tcPr>
            <w:tcW w:w="1230"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center"/>
              <w:textAlignment w:val="center"/>
              <w:rPr>
                <w:rFonts w:ascii="Times New Roman" w:eastAsia="仿宋_GB2312" w:hAnsi="Times New Roman"/>
                <w:color w:val="000000"/>
                <w:sz w:val="32"/>
                <w:szCs w:val="32"/>
              </w:rPr>
            </w:pPr>
            <w:r>
              <w:rPr>
                <w:rFonts w:ascii="Times New Roman" w:eastAsia="仿宋_GB2312" w:hAnsi="Times New Roman"/>
                <w:color w:val="000000"/>
                <w:kern w:val="0"/>
                <w:sz w:val="32"/>
                <w:szCs w:val="32"/>
              </w:rPr>
              <w:t>0.2</w:t>
            </w:r>
          </w:p>
        </w:tc>
        <w:tc>
          <w:tcPr>
            <w:tcW w:w="5334"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left"/>
              <w:textAlignment w:val="center"/>
              <w:rPr>
                <w:rFonts w:ascii="Times New Roman" w:eastAsia="仿宋_GB2312" w:hAnsi="Times New Roman"/>
                <w:color w:val="000000"/>
                <w:sz w:val="32"/>
                <w:szCs w:val="32"/>
              </w:rPr>
            </w:pPr>
            <w:r>
              <w:rPr>
                <w:rFonts w:ascii="Times New Roman" w:eastAsia="仿宋_GB2312" w:hAnsi="Times New Roman"/>
                <w:color w:val="000000"/>
                <w:kern w:val="0"/>
                <w:sz w:val="32"/>
                <w:szCs w:val="32"/>
              </w:rPr>
              <w:t>建筑面积</w:t>
            </w:r>
            <w:r>
              <w:rPr>
                <w:rFonts w:ascii="Times New Roman" w:eastAsia="仿宋_GB2312" w:hAnsi="Times New Roman"/>
                <w:color w:val="000000"/>
                <w:kern w:val="0"/>
                <w:sz w:val="32"/>
                <w:szCs w:val="32"/>
              </w:rPr>
              <w:t>4000</w:t>
            </w:r>
            <w:r>
              <w:rPr>
                <w:rFonts w:ascii="Times New Roman" w:eastAsia="仿宋_GB2312" w:hAnsi="Times New Roman"/>
                <w:color w:val="000000"/>
                <w:kern w:val="0"/>
                <w:sz w:val="32"/>
                <w:szCs w:val="32"/>
              </w:rPr>
              <w:t>平方米，用途：开展全民健身活动</w:t>
            </w:r>
          </w:p>
        </w:tc>
        <w:tc>
          <w:tcPr>
            <w:tcW w:w="2061"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center"/>
              <w:textAlignment w:val="center"/>
              <w:rPr>
                <w:rFonts w:ascii="Times New Roman" w:eastAsia="仿宋_GB2312" w:hAnsi="Times New Roman"/>
                <w:color w:val="000000"/>
                <w:sz w:val="32"/>
                <w:szCs w:val="32"/>
              </w:rPr>
            </w:pPr>
            <w:r>
              <w:rPr>
                <w:rFonts w:ascii="Times New Roman" w:eastAsia="仿宋_GB2312" w:hAnsi="Times New Roman"/>
                <w:color w:val="000000"/>
                <w:kern w:val="0"/>
                <w:sz w:val="32"/>
                <w:szCs w:val="32"/>
              </w:rPr>
              <w:t>城北新城</w:t>
            </w:r>
          </w:p>
        </w:tc>
        <w:tc>
          <w:tcPr>
            <w:tcW w:w="840"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center"/>
              <w:textAlignment w:val="center"/>
              <w:rPr>
                <w:rFonts w:ascii="Times New Roman" w:eastAsia="仿宋_GB2312" w:hAnsi="Times New Roman"/>
                <w:color w:val="000000"/>
                <w:sz w:val="32"/>
                <w:szCs w:val="32"/>
              </w:rPr>
            </w:pPr>
            <w:r>
              <w:rPr>
                <w:rFonts w:ascii="Times New Roman" w:eastAsia="仿宋_GB2312" w:hAnsi="Times New Roman"/>
                <w:color w:val="000000"/>
                <w:kern w:val="0"/>
                <w:sz w:val="32"/>
                <w:szCs w:val="32"/>
              </w:rPr>
              <w:t>拟建</w:t>
            </w:r>
          </w:p>
        </w:tc>
        <w:tc>
          <w:tcPr>
            <w:tcW w:w="1896"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center"/>
              <w:textAlignment w:val="center"/>
              <w:rPr>
                <w:rFonts w:ascii="Times New Roman" w:eastAsia="仿宋_GB2312" w:hAnsi="Times New Roman"/>
                <w:color w:val="000000"/>
                <w:sz w:val="32"/>
                <w:szCs w:val="32"/>
              </w:rPr>
            </w:pPr>
            <w:r>
              <w:rPr>
                <w:rFonts w:ascii="Times New Roman" w:eastAsia="仿宋_GB2312" w:hAnsi="Times New Roman"/>
                <w:color w:val="000000"/>
                <w:kern w:val="0"/>
                <w:sz w:val="32"/>
                <w:szCs w:val="32"/>
              </w:rPr>
              <w:t>2021-2025</w:t>
            </w:r>
          </w:p>
        </w:tc>
      </w:tr>
      <w:tr w:rsidR="00D466E5" w:rsidTr="00D466E5">
        <w:trPr>
          <w:trHeight w:val="780"/>
          <w:jc w:val="center"/>
        </w:trPr>
        <w:tc>
          <w:tcPr>
            <w:tcW w:w="835"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center"/>
              <w:textAlignment w:val="center"/>
              <w:rPr>
                <w:rFonts w:ascii="Times New Roman" w:hAnsi="Times New Roman"/>
                <w:color w:val="000000"/>
                <w:sz w:val="32"/>
                <w:szCs w:val="32"/>
              </w:rPr>
            </w:pPr>
            <w:r>
              <w:rPr>
                <w:rFonts w:ascii="Times New Roman" w:hAnsi="Times New Roman"/>
                <w:color w:val="000000"/>
                <w:kern w:val="0"/>
                <w:sz w:val="32"/>
                <w:szCs w:val="32"/>
              </w:rPr>
              <w:t>9</w:t>
            </w:r>
          </w:p>
        </w:tc>
        <w:tc>
          <w:tcPr>
            <w:tcW w:w="2640"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center"/>
              <w:textAlignment w:val="center"/>
              <w:rPr>
                <w:rFonts w:ascii="Times New Roman" w:eastAsia="仿宋_GB2312" w:hAnsi="Times New Roman"/>
                <w:color w:val="000000"/>
                <w:sz w:val="32"/>
                <w:szCs w:val="32"/>
              </w:rPr>
            </w:pPr>
            <w:r>
              <w:rPr>
                <w:rFonts w:ascii="Times New Roman" w:eastAsia="仿宋_GB2312" w:hAnsi="Times New Roman"/>
                <w:color w:val="000000"/>
                <w:kern w:val="0"/>
                <w:sz w:val="32"/>
                <w:szCs w:val="32"/>
              </w:rPr>
              <w:t>全椒东部新城全</w:t>
            </w:r>
            <w:r w:rsidR="00CD1734">
              <w:rPr>
                <w:rFonts w:ascii="Times New Roman" w:eastAsia="仿宋_GB2312" w:hAnsi="Times New Roman" w:hint="eastAsia"/>
                <w:color w:val="FF0000"/>
                <w:kern w:val="0"/>
                <w:sz w:val="32"/>
                <w:szCs w:val="32"/>
              </w:rPr>
              <w:t>民</w:t>
            </w:r>
            <w:r>
              <w:rPr>
                <w:rFonts w:ascii="Times New Roman" w:eastAsia="仿宋_GB2312" w:hAnsi="Times New Roman"/>
                <w:color w:val="000000"/>
                <w:kern w:val="0"/>
                <w:sz w:val="32"/>
                <w:szCs w:val="32"/>
              </w:rPr>
              <w:t>健身中心</w:t>
            </w:r>
          </w:p>
        </w:tc>
        <w:tc>
          <w:tcPr>
            <w:tcW w:w="1230"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center"/>
              <w:textAlignment w:val="center"/>
              <w:rPr>
                <w:rFonts w:ascii="Times New Roman" w:eastAsia="仿宋_GB2312" w:hAnsi="Times New Roman"/>
                <w:color w:val="000000"/>
                <w:sz w:val="32"/>
                <w:szCs w:val="32"/>
              </w:rPr>
            </w:pPr>
            <w:r>
              <w:rPr>
                <w:rFonts w:ascii="Times New Roman" w:eastAsia="仿宋_GB2312" w:hAnsi="Times New Roman"/>
                <w:color w:val="000000"/>
                <w:kern w:val="0"/>
                <w:sz w:val="32"/>
                <w:szCs w:val="32"/>
              </w:rPr>
              <w:t>0.2</w:t>
            </w:r>
          </w:p>
        </w:tc>
        <w:tc>
          <w:tcPr>
            <w:tcW w:w="5334"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left"/>
              <w:textAlignment w:val="center"/>
              <w:rPr>
                <w:rFonts w:ascii="Times New Roman" w:eastAsia="仿宋_GB2312" w:hAnsi="Times New Roman"/>
                <w:color w:val="000000"/>
                <w:sz w:val="32"/>
                <w:szCs w:val="32"/>
              </w:rPr>
            </w:pPr>
            <w:r>
              <w:rPr>
                <w:rFonts w:ascii="Times New Roman" w:eastAsia="仿宋_GB2312" w:hAnsi="Times New Roman"/>
                <w:color w:val="000000"/>
                <w:kern w:val="0"/>
                <w:sz w:val="32"/>
                <w:szCs w:val="32"/>
              </w:rPr>
              <w:t>建筑面积</w:t>
            </w:r>
            <w:r>
              <w:rPr>
                <w:rFonts w:ascii="Times New Roman" w:eastAsia="仿宋_GB2312" w:hAnsi="Times New Roman"/>
                <w:color w:val="000000"/>
                <w:kern w:val="0"/>
                <w:sz w:val="32"/>
                <w:szCs w:val="32"/>
              </w:rPr>
              <w:t>3200</w:t>
            </w:r>
            <w:r>
              <w:rPr>
                <w:rFonts w:ascii="Times New Roman" w:eastAsia="仿宋_GB2312" w:hAnsi="Times New Roman"/>
                <w:color w:val="000000"/>
                <w:kern w:val="0"/>
                <w:sz w:val="32"/>
                <w:szCs w:val="32"/>
              </w:rPr>
              <w:t>平方米，用途：开展全民健身活动</w:t>
            </w:r>
          </w:p>
        </w:tc>
        <w:tc>
          <w:tcPr>
            <w:tcW w:w="2061"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center"/>
              <w:textAlignment w:val="center"/>
              <w:rPr>
                <w:rFonts w:ascii="Times New Roman" w:eastAsia="仿宋_GB2312" w:hAnsi="Times New Roman"/>
                <w:color w:val="000000"/>
                <w:sz w:val="32"/>
                <w:szCs w:val="32"/>
              </w:rPr>
            </w:pPr>
            <w:r>
              <w:rPr>
                <w:rFonts w:ascii="Times New Roman" w:eastAsia="仿宋_GB2312" w:hAnsi="Times New Roman"/>
                <w:color w:val="000000"/>
                <w:kern w:val="0"/>
                <w:sz w:val="32"/>
                <w:szCs w:val="32"/>
              </w:rPr>
              <w:t>东北新城</w:t>
            </w:r>
          </w:p>
        </w:tc>
        <w:tc>
          <w:tcPr>
            <w:tcW w:w="840"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center"/>
              <w:textAlignment w:val="center"/>
              <w:rPr>
                <w:rFonts w:ascii="Times New Roman" w:eastAsia="仿宋_GB2312" w:hAnsi="Times New Roman"/>
                <w:color w:val="000000"/>
                <w:sz w:val="32"/>
                <w:szCs w:val="32"/>
              </w:rPr>
            </w:pPr>
            <w:r>
              <w:rPr>
                <w:rFonts w:ascii="Times New Roman" w:eastAsia="仿宋_GB2312" w:hAnsi="Times New Roman"/>
                <w:color w:val="000000"/>
                <w:kern w:val="0"/>
                <w:sz w:val="32"/>
                <w:szCs w:val="32"/>
              </w:rPr>
              <w:t>拟建</w:t>
            </w:r>
          </w:p>
        </w:tc>
        <w:tc>
          <w:tcPr>
            <w:tcW w:w="1896"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center"/>
              <w:textAlignment w:val="center"/>
              <w:rPr>
                <w:rFonts w:ascii="Times New Roman" w:eastAsia="仿宋_GB2312" w:hAnsi="Times New Roman"/>
                <w:color w:val="000000"/>
                <w:sz w:val="32"/>
                <w:szCs w:val="32"/>
              </w:rPr>
            </w:pPr>
            <w:r>
              <w:rPr>
                <w:rFonts w:ascii="Times New Roman" w:eastAsia="仿宋_GB2312" w:hAnsi="Times New Roman"/>
                <w:color w:val="000000"/>
                <w:kern w:val="0"/>
                <w:sz w:val="32"/>
                <w:szCs w:val="32"/>
              </w:rPr>
              <w:t>2021-2025</w:t>
            </w:r>
          </w:p>
        </w:tc>
      </w:tr>
      <w:tr w:rsidR="00D466E5" w:rsidTr="00D466E5">
        <w:trPr>
          <w:trHeight w:val="780"/>
          <w:jc w:val="center"/>
        </w:trPr>
        <w:tc>
          <w:tcPr>
            <w:tcW w:w="835"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center"/>
              <w:textAlignment w:val="center"/>
              <w:rPr>
                <w:rFonts w:ascii="Times New Roman" w:hAnsi="Times New Roman"/>
                <w:color w:val="000000"/>
                <w:kern w:val="0"/>
                <w:sz w:val="32"/>
                <w:szCs w:val="32"/>
              </w:rPr>
            </w:pPr>
            <w:r>
              <w:rPr>
                <w:rFonts w:ascii="Times New Roman" w:hAnsi="Times New Roman"/>
                <w:color w:val="000000"/>
                <w:kern w:val="0"/>
                <w:sz w:val="32"/>
                <w:szCs w:val="32"/>
              </w:rPr>
              <w:t>10</w:t>
            </w:r>
          </w:p>
        </w:tc>
        <w:tc>
          <w:tcPr>
            <w:tcW w:w="2640"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center"/>
              <w:textAlignment w:val="center"/>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全椒县城南中学</w:t>
            </w:r>
          </w:p>
        </w:tc>
        <w:tc>
          <w:tcPr>
            <w:tcW w:w="1230"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center"/>
              <w:textAlignment w:val="center"/>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1.6</w:t>
            </w:r>
          </w:p>
        </w:tc>
        <w:tc>
          <w:tcPr>
            <w:tcW w:w="5334"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left"/>
              <w:textAlignment w:val="center"/>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建设用地</w:t>
            </w:r>
            <w:r>
              <w:rPr>
                <w:rFonts w:ascii="Times New Roman" w:eastAsia="仿宋_GB2312" w:hAnsi="Times New Roman"/>
                <w:color w:val="000000"/>
                <w:kern w:val="0"/>
                <w:sz w:val="32"/>
                <w:szCs w:val="32"/>
              </w:rPr>
              <w:t>65</w:t>
            </w:r>
            <w:r>
              <w:rPr>
                <w:rFonts w:ascii="Times New Roman" w:eastAsia="仿宋_GB2312" w:hAnsi="Times New Roman"/>
                <w:color w:val="000000"/>
                <w:kern w:val="0"/>
                <w:sz w:val="32"/>
                <w:szCs w:val="32"/>
              </w:rPr>
              <w:t>亩，总建筑面积约</w:t>
            </w:r>
            <w:r>
              <w:rPr>
                <w:rFonts w:ascii="Times New Roman" w:eastAsia="仿宋_GB2312" w:hAnsi="Times New Roman"/>
                <w:color w:val="000000"/>
                <w:kern w:val="0"/>
                <w:sz w:val="32"/>
                <w:szCs w:val="32"/>
              </w:rPr>
              <w:t>18000</w:t>
            </w:r>
            <w:r>
              <w:rPr>
                <w:rFonts w:ascii="Times New Roman" w:eastAsia="仿宋_GB2312" w:hAnsi="Times New Roman"/>
                <w:color w:val="000000"/>
                <w:kern w:val="0"/>
                <w:sz w:val="32"/>
                <w:szCs w:val="32"/>
              </w:rPr>
              <w:t>平方米，拟建多功能教学楼、教学楼、综合楼、学生食堂、多功能报告厅等</w:t>
            </w:r>
          </w:p>
        </w:tc>
        <w:tc>
          <w:tcPr>
            <w:tcW w:w="2061"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center"/>
              <w:textAlignment w:val="center"/>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党校南</w:t>
            </w:r>
          </w:p>
        </w:tc>
        <w:tc>
          <w:tcPr>
            <w:tcW w:w="840"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center"/>
              <w:textAlignment w:val="center"/>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拟建</w:t>
            </w:r>
          </w:p>
        </w:tc>
        <w:tc>
          <w:tcPr>
            <w:tcW w:w="1896"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left"/>
              <w:textAlignment w:val="center"/>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2020-2021</w:t>
            </w:r>
          </w:p>
        </w:tc>
      </w:tr>
      <w:tr w:rsidR="00D466E5" w:rsidTr="00D466E5">
        <w:trPr>
          <w:trHeight w:val="780"/>
          <w:jc w:val="center"/>
        </w:trPr>
        <w:tc>
          <w:tcPr>
            <w:tcW w:w="835"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center"/>
              <w:textAlignment w:val="center"/>
              <w:rPr>
                <w:rFonts w:ascii="Times New Roman" w:hAnsi="Times New Roman"/>
                <w:color w:val="000000"/>
                <w:kern w:val="0"/>
                <w:sz w:val="32"/>
                <w:szCs w:val="32"/>
              </w:rPr>
            </w:pPr>
            <w:r>
              <w:rPr>
                <w:rFonts w:ascii="Times New Roman" w:hAnsi="Times New Roman"/>
                <w:color w:val="000000"/>
                <w:kern w:val="0"/>
                <w:sz w:val="32"/>
                <w:szCs w:val="32"/>
              </w:rPr>
              <w:t>11</w:t>
            </w:r>
          </w:p>
        </w:tc>
        <w:tc>
          <w:tcPr>
            <w:tcW w:w="2640"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center"/>
              <w:textAlignment w:val="center"/>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江海颐和实验学校</w:t>
            </w:r>
          </w:p>
        </w:tc>
        <w:tc>
          <w:tcPr>
            <w:tcW w:w="1230"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center"/>
              <w:textAlignment w:val="center"/>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9.8</w:t>
            </w:r>
          </w:p>
        </w:tc>
        <w:tc>
          <w:tcPr>
            <w:tcW w:w="5334"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left"/>
              <w:textAlignment w:val="center"/>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规划建设用地约</w:t>
            </w:r>
            <w:r>
              <w:rPr>
                <w:rFonts w:ascii="Times New Roman" w:eastAsia="仿宋_GB2312" w:hAnsi="Times New Roman"/>
                <w:color w:val="000000"/>
                <w:kern w:val="0"/>
                <w:sz w:val="32"/>
                <w:szCs w:val="32"/>
              </w:rPr>
              <w:t>300</w:t>
            </w:r>
            <w:r>
              <w:rPr>
                <w:rFonts w:ascii="Times New Roman" w:eastAsia="仿宋_GB2312" w:hAnsi="Times New Roman"/>
                <w:color w:val="000000"/>
                <w:kern w:val="0"/>
                <w:sz w:val="32"/>
                <w:szCs w:val="32"/>
              </w:rPr>
              <w:t>亩，总建</w:t>
            </w:r>
            <w:r>
              <w:rPr>
                <w:rFonts w:ascii="Times New Roman" w:eastAsia="仿宋_GB2312" w:hAnsi="Times New Roman"/>
                <w:color w:val="000000"/>
                <w:kern w:val="0"/>
                <w:sz w:val="32"/>
                <w:szCs w:val="32"/>
              </w:rPr>
              <w:t>145000</w:t>
            </w:r>
            <w:r>
              <w:rPr>
                <w:rFonts w:ascii="Times New Roman" w:eastAsia="仿宋_GB2312" w:hAnsi="Times New Roman"/>
                <w:color w:val="000000"/>
                <w:kern w:val="0"/>
                <w:sz w:val="32"/>
                <w:szCs w:val="32"/>
              </w:rPr>
              <w:t>平方米，拟建幼儿园</w:t>
            </w:r>
            <w:r>
              <w:rPr>
                <w:rFonts w:ascii="Times New Roman" w:eastAsia="仿宋_GB2312" w:hAnsi="Times New Roman"/>
                <w:color w:val="000000"/>
                <w:kern w:val="0"/>
                <w:sz w:val="32"/>
                <w:szCs w:val="32"/>
              </w:rPr>
              <w:t>12</w:t>
            </w:r>
            <w:r>
              <w:rPr>
                <w:rFonts w:ascii="Times New Roman" w:eastAsia="仿宋_GB2312" w:hAnsi="Times New Roman"/>
                <w:color w:val="000000"/>
                <w:kern w:val="0"/>
                <w:sz w:val="32"/>
                <w:szCs w:val="32"/>
              </w:rPr>
              <w:t>个教学班，小学</w:t>
            </w:r>
            <w:r>
              <w:rPr>
                <w:rFonts w:ascii="Times New Roman" w:eastAsia="仿宋_GB2312" w:hAnsi="Times New Roman"/>
                <w:color w:val="000000"/>
                <w:kern w:val="0"/>
                <w:sz w:val="32"/>
                <w:szCs w:val="32"/>
              </w:rPr>
              <w:t>42</w:t>
            </w:r>
            <w:r>
              <w:rPr>
                <w:rFonts w:ascii="Times New Roman" w:eastAsia="仿宋_GB2312" w:hAnsi="Times New Roman"/>
                <w:color w:val="000000"/>
                <w:kern w:val="0"/>
                <w:sz w:val="32"/>
                <w:szCs w:val="32"/>
              </w:rPr>
              <w:t>个教学班，初中</w:t>
            </w:r>
            <w:r>
              <w:rPr>
                <w:rFonts w:ascii="Times New Roman" w:eastAsia="仿宋_GB2312" w:hAnsi="Times New Roman"/>
                <w:color w:val="000000"/>
                <w:kern w:val="0"/>
                <w:sz w:val="32"/>
                <w:szCs w:val="32"/>
              </w:rPr>
              <w:t>36</w:t>
            </w:r>
            <w:r>
              <w:rPr>
                <w:rFonts w:ascii="Times New Roman" w:eastAsia="仿宋_GB2312" w:hAnsi="Times New Roman"/>
                <w:color w:val="000000"/>
                <w:kern w:val="0"/>
                <w:sz w:val="32"/>
                <w:szCs w:val="32"/>
              </w:rPr>
              <w:t>个教学班、高中</w:t>
            </w:r>
            <w:r>
              <w:rPr>
                <w:rFonts w:ascii="Times New Roman" w:eastAsia="仿宋_GB2312" w:hAnsi="Times New Roman"/>
                <w:color w:val="000000"/>
                <w:kern w:val="0"/>
                <w:sz w:val="32"/>
                <w:szCs w:val="32"/>
              </w:rPr>
              <w:t>36</w:t>
            </w:r>
            <w:r>
              <w:rPr>
                <w:rFonts w:ascii="Times New Roman" w:eastAsia="仿宋_GB2312" w:hAnsi="Times New Roman"/>
                <w:color w:val="000000"/>
                <w:kern w:val="0"/>
                <w:sz w:val="32"/>
                <w:szCs w:val="32"/>
              </w:rPr>
              <w:t>个教学班，建设教学楼、综合楼、学生食堂、多功能报告厅、体育场馆、宿舍、道路围墙及其他附属设施。</w:t>
            </w:r>
          </w:p>
        </w:tc>
        <w:tc>
          <w:tcPr>
            <w:tcW w:w="2061"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center"/>
              <w:rPr>
                <w:rFonts w:ascii="Times New Roman" w:eastAsia="仿宋_GB2312" w:hAnsi="Times New Roman"/>
                <w:color w:val="000000"/>
                <w:kern w:val="0"/>
                <w:sz w:val="32"/>
                <w:szCs w:val="32"/>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center"/>
              <w:textAlignment w:val="center"/>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拟建</w:t>
            </w:r>
          </w:p>
        </w:tc>
        <w:tc>
          <w:tcPr>
            <w:tcW w:w="1896"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left"/>
              <w:textAlignment w:val="center"/>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2020-2021</w:t>
            </w:r>
          </w:p>
        </w:tc>
      </w:tr>
      <w:tr w:rsidR="00D466E5" w:rsidTr="00D466E5">
        <w:trPr>
          <w:trHeight w:val="780"/>
          <w:jc w:val="center"/>
        </w:trPr>
        <w:tc>
          <w:tcPr>
            <w:tcW w:w="835"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center"/>
              <w:textAlignment w:val="center"/>
              <w:rPr>
                <w:rFonts w:ascii="Times New Roman" w:hAnsi="Times New Roman"/>
                <w:color w:val="000000"/>
                <w:kern w:val="0"/>
                <w:sz w:val="32"/>
                <w:szCs w:val="32"/>
              </w:rPr>
            </w:pPr>
            <w:r>
              <w:rPr>
                <w:rFonts w:ascii="Times New Roman" w:hAnsi="Times New Roman"/>
                <w:color w:val="000000"/>
                <w:kern w:val="0"/>
                <w:sz w:val="32"/>
                <w:szCs w:val="32"/>
              </w:rPr>
              <w:t>12</w:t>
            </w:r>
          </w:p>
        </w:tc>
        <w:tc>
          <w:tcPr>
            <w:tcW w:w="2640"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center"/>
              <w:textAlignment w:val="center"/>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全椒县体育中心</w:t>
            </w:r>
          </w:p>
        </w:tc>
        <w:tc>
          <w:tcPr>
            <w:tcW w:w="1230"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center"/>
              <w:textAlignment w:val="center"/>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5.2</w:t>
            </w:r>
          </w:p>
        </w:tc>
        <w:tc>
          <w:tcPr>
            <w:tcW w:w="5334"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left"/>
              <w:textAlignment w:val="center"/>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规划建设用地约</w:t>
            </w:r>
            <w:r>
              <w:rPr>
                <w:rFonts w:ascii="Times New Roman" w:eastAsia="仿宋_GB2312" w:hAnsi="Times New Roman"/>
                <w:color w:val="000000"/>
                <w:kern w:val="0"/>
                <w:sz w:val="32"/>
                <w:szCs w:val="32"/>
              </w:rPr>
              <w:t>150</w:t>
            </w:r>
            <w:r>
              <w:rPr>
                <w:rFonts w:ascii="Times New Roman" w:eastAsia="仿宋_GB2312" w:hAnsi="Times New Roman"/>
                <w:color w:val="000000"/>
                <w:kern w:val="0"/>
                <w:sz w:val="32"/>
                <w:szCs w:val="32"/>
              </w:rPr>
              <w:t>亩，建筑面积</w:t>
            </w:r>
            <w:r>
              <w:rPr>
                <w:rFonts w:ascii="Times New Roman" w:eastAsia="仿宋_GB2312" w:hAnsi="Times New Roman"/>
                <w:color w:val="000000"/>
                <w:kern w:val="0"/>
                <w:sz w:val="32"/>
                <w:szCs w:val="32"/>
              </w:rPr>
              <w:t>53000</w:t>
            </w:r>
            <w:r>
              <w:rPr>
                <w:rFonts w:ascii="Times New Roman" w:eastAsia="仿宋_GB2312" w:hAnsi="Times New Roman"/>
                <w:color w:val="000000"/>
                <w:kern w:val="0"/>
                <w:sz w:val="32"/>
                <w:szCs w:val="32"/>
              </w:rPr>
              <w:t>平方米。拟建</w:t>
            </w:r>
            <w:r>
              <w:rPr>
                <w:rFonts w:ascii="Times New Roman" w:eastAsia="仿宋_GB2312" w:hAnsi="Times New Roman"/>
                <w:color w:val="000000"/>
                <w:kern w:val="0"/>
                <w:sz w:val="32"/>
                <w:szCs w:val="32"/>
              </w:rPr>
              <w:t>3300</w:t>
            </w:r>
            <w:r>
              <w:rPr>
                <w:rFonts w:ascii="Times New Roman" w:eastAsia="仿宋_GB2312" w:hAnsi="Times New Roman"/>
                <w:color w:val="000000"/>
                <w:kern w:val="0"/>
                <w:sz w:val="32"/>
                <w:szCs w:val="32"/>
              </w:rPr>
              <w:t>座席室内体育股、游泳池、全民健身中心、以及室</w:t>
            </w:r>
            <w:r>
              <w:rPr>
                <w:rFonts w:ascii="Times New Roman" w:eastAsia="仿宋_GB2312" w:hAnsi="Times New Roman"/>
                <w:color w:val="000000"/>
                <w:kern w:val="0"/>
                <w:sz w:val="32"/>
                <w:szCs w:val="32"/>
              </w:rPr>
              <w:lastRenderedPageBreak/>
              <w:t>外健身广场、健身路径、</w:t>
            </w:r>
            <w:r>
              <w:rPr>
                <w:rFonts w:ascii="Times New Roman" w:eastAsia="仿宋_GB2312" w:hAnsi="Times New Roman"/>
                <w:color w:val="000000"/>
                <w:kern w:val="0"/>
                <w:sz w:val="32"/>
                <w:szCs w:val="32"/>
              </w:rPr>
              <w:t>4</w:t>
            </w:r>
            <w:r>
              <w:rPr>
                <w:rFonts w:ascii="Times New Roman" w:eastAsia="仿宋_GB2312" w:hAnsi="Times New Roman"/>
                <w:color w:val="000000"/>
                <w:kern w:val="0"/>
                <w:sz w:val="32"/>
                <w:szCs w:val="32"/>
              </w:rPr>
              <w:t>块篮球场、</w:t>
            </w:r>
            <w:r>
              <w:rPr>
                <w:rFonts w:ascii="Times New Roman" w:eastAsia="仿宋_GB2312" w:hAnsi="Times New Roman"/>
                <w:color w:val="000000"/>
                <w:kern w:val="0"/>
                <w:sz w:val="32"/>
                <w:szCs w:val="32"/>
              </w:rPr>
              <w:t>3</w:t>
            </w:r>
            <w:r>
              <w:rPr>
                <w:rFonts w:ascii="Times New Roman" w:eastAsia="仿宋_GB2312" w:hAnsi="Times New Roman"/>
                <w:color w:val="000000"/>
                <w:kern w:val="0"/>
                <w:sz w:val="32"/>
                <w:szCs w:val="32"/>
              </w:rPr>
              <w:t>块排球场、</w:t>
            </w:r>
            <w:r>
              <w:rPr>
                <w:rFonts w:ascii="Times New Roman" w:eastAsia="仿宋_GB2312" w:hAnsi="Times New Roman"/>
                <w:color w:val="000000"/>
                <w:kern w:val="0"/>
                <w:sz w:val="32"/>
                <w:szCs w:val="32"/>
              </w:rPr>
              <w:t>2</w:t>
            </w:r>
            <w:r>
              <w:rPr>
                <w:rFonts w:ascii="Times New Roman" w:eastAsia="仿宋_GB2312" w:hAnsi="Times New Roman"/>
                <w:color w:val="000000"/>
                <w:kern w:val="0"/>
                <w:sz w:val="32"/>
                <w:szCs w:val="32"/>
              </w:rPr>
              <w:t>块网球场、</w:t>
            </w:r>
            <w:r>
              <w:rPr>
                <w:rFonts w:ascii="Times New Roman" w:eastAsia="仿宋_GB2312" w:hAnsi="Times New Roman"/>
                <w:color w:val="000000"/>
                <w:kern w:val="0"/>
                <w:sz w:val="32"/>
                <w:szCs w:val="32"/>
              </w:rPr>
              <w:t>7</w:t>
            </w:r>
            <w:r>
              <w:rPr>
                <w:rFonts w:ascii="Times New Roman" w:eastAsia="仿宋_GB2312" w:hAnsi="Times New Roman"/>
                <w:color w:val="000000"/>
                <w:kern w:val="0"/>
                <w:sz w:val="32"/>
                <w:szCs w:val="32"/>
              </w:rPr>
              <w:t>块羽毛球场、</w:t>
            </w:r>
            <w:r>
              <w:rPr>
                <w:rFonts w:ascii="Times New Roman" w:eastAsia="仿宋_GB2312" w:hAnsi="Times New Roman"/>
                <w:color w:val="000000"/>
                <w:kern w:val="0"/>
                <w:sz w:val="32"/>
                <w:szCs w:val="32"/>
              </w:rPr>
              <w:t>10</w:t>
            </w:r>
            <w:r>
              <w:rPr>
                <w:rFonts w:ascii="Times New Roman" w:eastAsia="仿宋_GB2312" w:hAnsi="Times New Roman"/>
                <w:color w:val="000000"/>
                <w:kern w:val="0"/>
                <w:sz w:val="32"/>
                <w:szCs w:val="32"/>
              </w:rPr>
              <w:t>乒乓球台、</w:t>
            </w:r>
            <w:r>
              <w:rPr>
                <w:rFonts w:ascii="Times New Roman" w:eastAsia="仿宋_GB2312" w:hAnsi="Times New Roman"/>
                <w:color w:val="000000"/>
                <w:kern w:val="0"/>
                <w:sz w:val="32"/>
                <w:szCs w:val="32"/>
              </w:rPr>
              <w:t>1</w:t>
            </w:r>
            <w:r>
              <w:rPr>
                <w:rFonts w:ascii="Times New Roman" w:eastAsia="仿宋_GB2312" w:hAnsi="Times New Roman"/>
                <w:color w:val="000000"/>
                <w:kern w:val="0"/>
                <w:sz w:val="32"/>
                <w:szCs w:val="32"/>
              </w:rPr>
              <w:t>各标准足球场、道路围墙及其他附属设施等。</w:t>
            </w:r>
          </w:p>
        </w:tc>
        <w:tc>
          <w:tcPr>
            <w:tcW w:w="2061"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center"/>
              <w:rPr>
                <w:rFonts w:ascii="Times New Roman" w:eastAsia="仿宋_GB2312" w:hAnsi="Times New Roman"/>
                <w:color w:val="000000"/>
                <w:kern w:val="0"/>
                <w:sz w:val="32"/>
                <w:szCs w:val="32"/>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center"/>
              <w:textAlignment w:val="center"/>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拟建</w:t>
            </w:r>
          </w:p>
        </w:tc>
        <w:tc>
          <w:tcPr>
            <w:tcW w:w="1896"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left"/>
              <w:textAlignment w:val="center"/>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2020-2021</w:t>
            </w:r>
          </w:p>
        </w:tc>
      </w:tr>
      <w:tr w:rsidR="00D466E5" w:rsidTr="00D466E5">
        <w:trPr>
          <w:trHeight w:val="780"/>
          <w:jc w:val="center"/>
        </w:trPr>
        <w:tc>
          <w:tcPr>
            <w:tcW w:w="835"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center"/>
              <w:textAlignment w:val="center"/>
              <w:rPr>
                <w:rFonts w:ascii="Times New Roman" w:hAnsi="Times New Roman"/>
                <w:color w:val="000000"/>
                <w:kern w:val="0"/>
                <w:sz w:val="32"/>
                <w:szCs w:val="32"/>
              </w:rPr>
            </w:pPr>
            <w:r>
              <w:rPr>
                <w:rFonts w:ascii="Times New Roman" w:hAnsi="Times New Roman"/>
                <w:color w:val="000000"/>
                <w:kern w:val="0"/>
                <w:sz w:val="32"/>
                <w:szCs w:val="32"/>
              </w:rPr>
              <w:lastRenderedPageBreak/>
              <w:t>13</w:t>
            </w:r>
          </w:p>
        </w:tc>
        <w:tc>
          <w:tcPr>
            <w:tcW w:w="2640"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center"/>
              <w:textAlignment w:val="center"/>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全椒中学西区</w:t>
            </w:r>
          </w:p>
        </w:tc>
        <w:tc>
          <w:tcPr>
            <w:tcW w:w="1230"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center"/>
              <w:textAlignment w:val="center"/>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2.2</w:t>
            </w:r>
          </w:p>
        </w:tc>
        <w:tc>
          <w:tcPr>
            <w:tcW w:w="5334"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left"/>
              <w:textAlignment w:val="center"/>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规划建设用地面积约</w:t>
            </w:r>
            <w:r>
              <w:rPr>
                <w:rFonts w:ascii="Times New Roman" w:eastAsia="仿宋_GB2312" w:hAnsi="Times New Roman"/>
                <w:color w:val="000000"/>
                <w:kern w:val="0"/>
                <w:sz w:val="32"/>
                <w:szCs w:val="32"/>
              </w:rPr>
              <w:t>40</w:t>
            </w:r>
            <w:r>
              <w:rPr>
                <w:rFonts w:ascii="Times New Roman" w:eastAsia="仿宋_GB2312" w:hAnsi="Times New Roman"/>
                <w:color w:val="000000"/>
                <w:kern w:val="0"/>
                <w:sz w:val="32"/>
                <w:szCs w:val="32"/>
              </w:rPr>
              <w:t>亩，总建筑面积约</w:t>
            </w:r>
            <w:r>
              <w:rPr>
                <w:rFonts w:ascii="Times New Roman" w:eastAsia="仿宋_GB2312" w:hAnsi="Times New Roman"/>
                <w:color w:val="000000"/>
                <w:kern w:val="0"/>
                <w:sz w:val="32"/>
                <w:szCs w:val="32"/>
              </w:rPr>
              <w:t>12000</w:t>
            </w:r>
            <w:r>
              <w:rPr>
                <w:rFonts w:ascii="Times New Roman" w:eastAsia="仿宋_GB2312" w:hAnsi="Times New Roman"/>
                <w:color w:val="000000"/>
                <w:kern w:val="0"/>
                <w:sz w:val="32"/>
                <w:szCs w:val="32"/>
              </w:rPr>
              <w:t>平方米，拟建</w:t>
            </w:r>
            <w:r>
              <w:rPr>
                <w:rFonts w:ascii="Times New Roman" w:eastAsia="仿宋_GB2312" w:hAnsi="Times New Roman"/>
                <w:color w:val="000000"/>
                <w:kern w:val="0"/>
                <w:sz w:val="32"/>
                <w:szCs w:val="32"/>
              </w:rPr>
              <w:t>24</w:t>
            </w:r>
            <w:r>
              <w:rPr>
                <w:rFonts w:ascii="Times New Roman" w:eastAsia="仿宋_GB2312" w:hAnsi="Times New Roman"/>
                <w:color w:val="000000"/>
                <w:kern w:val="0"/>
                <w:sz w:val="32"/>
                <w:szCs w:val="32"/>
              </w:rPr>
              <w:t>个教学班，建设教学楼、综合楼、体育场馆、道路围墙以及其他附属设施等。</w:t>
            </w:r>
          </w:p>
        </w:tc>
        <w:tc>
          <w:tcPr>
            <w:tcW w:w="2061"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center"/>
              <w:rPr>
                <w:rFonts w:ascii="Times New Roman" w:eastAsia="仿宋_GB2312" w:hAnsi="Times New Roman"/>
                <w:color w:val="000000"/>
                <w:kern w:val="0"/>
                <w:sz w:val="32"/>
                <w:szCs w:val="32"/>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center"/>
              <w:textAlignment w:val="center"/>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拟建</w:t>
            </w:r>
          </w:p>
        </w:tc>
        <w:tc>
          <w:tcPr>
            <w:tcW w:w="1896" w:type="dxa"/>
            <w:tcBorders>
              <w:top w:val="single" w:sz="4" w:space="0" w:color="000000"/>
              <w:left w:val="single" w:sz="4" w:space="0" w:color="000000"/>
              <w:bottom w:val="single" w:sz="4" w:space="0" w:color="000000"/>
              <w:right w:val="single" w:sz="4" w:space="0" w:color="000000"/>
            </w:tcBorders>
            <w:vAlign w:val="center"/>
          </w:tcPr>
          <w:p w:rsidR="00D466E5" w:rsidRDefault="00D466E5" w:rsidP="002A0C36">
            <w:pPr>
              <w:widowControl/>
              <w:spacing w:line="320" w:lineRule="exact"/>
              <w:jc w:val="left"/>
              <w:textAlignment w:val="center"/>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2020-2021</w:t>
            </w:r>
          </w:p>
        </w:tc>
      </w:tr>
      <w:tr w:rsidR="00CD1734" w:rsidTr="00D466E5">
        <w:trPr>
          <w:trHeight w:val="780"/>
          <w:jc w:val="center"/>
        </w:trPr>
        <w:tc>
          <w:tcPr>
            <w:tcW w:w="835" w:type="dxa"/>
            <w:tcBorders>
              <w:top w:val="single" w:sz="4" w:space="0" w:color="000000"/>
              <w:left w:val="single" w:sz="4" w:space="0" w:color="000000"/>
              <w:bottom w:val="single" w:sz="4" w:space="0" w:color="000000"/>
              <w:right w:val="single" w:sz="4" w:space="0" w:color="000000"/>
            </w:tcBorders>
            <w:vAlign w:val="center"/>
          </w:tcPr>
          <w:p w:rsidR="00CD1734" w:rsidRDefault="00CD1734" w:rsidP="002A0C36">
            <w:pPr>
              <w:widowControl/>
              <w:spacing w:line="320" w:lineRule="exact"/>
              <w:jc w:val="center"/>
              <w:textAlignment w:val="center"/>
              <w:rPr>
                <w:rFonts w:ascii="Times New Roman" w:hAnsi="Times New Roman"/>
                <w:color w:val="000000"/>
                <w:kern w:val="0"/>
                <w:sz w:val="32"/>
                <w:szCs w:val="32"/>
              </w:rPr>
            </w:pPr>
            <w:r>
              <w:rPr>
                <w:rFonts w:ascii="Times New Roman" w:hAnsi="Times New Roman" w:hint="eastAsia"/>
                <w:color w:val="000000"/>
                <w:kern w:val="0"/>
                <w:sz w:val="32"/>
                <w:szCs w:val="32"/>
              </w:rPr>
              <w:t>14</w:t>
            </w:r>
          </w:p>
        </w:tc>
        <w:tc>
          <w:tcPr>
            <w:tcW w:w="2640" w:type="dxa"/>
            <w:tcBorders>
              <w:top w:val="single" w:sz="4" w:space="0" w:color="000000"/>
              <w:left w:val="single" w:sz="4" w:space="0" w:color="000000"/>
              <w:bottom w:val="single" w:sz="4" w:space="0" w:color="000000"/>
              <w:right w:val="single" w:sz="4" w:space="0" w:color="000000"/>
            </w:tcBorders>
            <w:vAlign w:val="center"/>
          </w:tcPr>
          <w:p w:rsidR="00CD1734" w:rsidRDefault="00CD1734" w:rsidP="002A0C36">
            <w:pPr>
              <w:widowControl/>
              <w:spacing w:line="320" w:lineRule="exact"/>
              <w:jc w:val="center"/>
              <w:textAlignment w:val="center"/>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恒大宁滁学校</w:t>
            </w:r>
          </w:p>
        </w:tc>
        <w:tc>
          <w:tcPr>
            <w:tcW w:w="1230" w:type="dxa"/>
            <w:tcBorders>
              <w:top w:val="single" w:sz="4" w:space="0" w:color="000000"/>
              <w:left w:val="single" w:sz="4" w:space="0" w:color="000000"/>
              <w:bottom w:val="single" w:sz="4" w:space="0" w:color="000000"/>
              <w:right w:val="single" w:sz="4" w:space="0" w:color="000000"/>
            </w:tcBorders>
            <w:vAlign w:val="center"/>
          </w:tcPr>
          <w:p w:rsidR="00CD1734" w:rsidRDefault="00CD1734" w:rsidP="002A0C36">
            <w:pPr>
              <w:widowControl/>
              <w:spacing w:line="320" w:lineRule="exact"/>
              <w:jc w:val="center"/>
              <w:textAlignment w:val="center"/>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2.0</w:t>
            </w:r>
          </w:p>
        </w:tc>
        <w:tc>
          <w:tcPr>
            <w:tcW w:w="5334" w:type="dxa"/>
            <w:tcBorders>
              <w:top w:val="single" w:sz="4" w:space="0" w:color="000000"/>
              <w:left w:val="single" w:sz="4" w:space="0" w:color="000000"/>
              <w:bottom w:val="single" w:sz="4" w:space="0" w:color="000000"/>
              <w:right w:val="single" w:sz="4" w:space="0" w:color="000000"/>
            </w:tcBorders>
            <w:vAlign w:val="center"/>
          </w:tcPr>
          <w:p w:rsidR="00CD1734" w:rsidRDefault="00CD1734" w:rsidP="002A0C36">
            <w:pPr>
              <w:widowControl/>
              <w:spacing w:line="320" w:lineRule="exact"/>
              <w:jc w:val="left"/>
              <w:textAlignment w:val="center"/>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规划建筑面积</w:t>
            </w:r>
            <w:r>
              <w:rPr>
                <w:rFonts w:ascii="Times New Roman" w:eastAsia="仿宋_GB2312" w:hAnsi="Times New Roman" w:hint="eastAsia"/>
                <w:color w:val="000000"/>
                <w:kern w:val="0"/>
                <w:sz w:val="32"/>
                <w:szCs w:val="32"/>
              </w:rPr>
              <w:t>100</w:t>
            </w:r>
            <w:r>
              <w:rPr>
                <w:rFonts w:ascii="Times New Roman" w:eastAsia="仿宋_GB2312" w:hAnsi="Times New Roman" w:hint="eastAsia"/>
                <w:color w:val="000000"/>
                <w:kern w:val="0"/>
                <w:sz w:val="32"/>
                <w:szCs w:val="32"/>
              </w:rPr>
              <w:t>亩，总建筑面积</w:t>
            </w:r>
            <w:r>
              <w:rPr>
                <w:rFonts w:ascii="Times New Roman" w:eastAsia="仿宋_GB2312" w:hAnsi="Times New Roman" w:hint="eastAsia"/>
                <w:color w:val="000000"/>
                <w:kern w:val="0"/>
                <w:sz w:val="32"/>
                <w:szCs w:val="32"/>
              </w:rPr>
              <w:t>40000</w:t>
            </w:r>
            <w:r>
              <w:rPr>
                <w:rFonts w:ascii="Times New Roman" w:eastAsia="仿宋_GB2312" w:hAnsi="Times New Roman" w:hint="eastAsia"/>
                <w:color w:val="000000"/>
                <w:kern w:val="0"/>
                <w:sz w:val="32"/>
                <w:szCs w:val="32"/>
              </w:rPr>
              <w:t>平方米，拟建小学</w:t>
            </w:r>
            <w:r>
              <w:rPr>
                <w:rFonts w:ascii="Times New Roman" w:eastAsia="仿宋_GB2312" w:hAnsi="Times New Roman" w:hint="eastAsia"/>
                <w:color w:val="000000"/>
                <w:kern w:val="0"/>
                <w:sz w:val="32"/>
                <w:szCs w:val="32"/>
              </w:rPr>
              <w:t>24</w:t>
            </w:r>
            <w:r>
              <w:rPr>
                <w:rFonts w:ascii="Times New Roman" w:eastAsia="仿宋_GB2312" w:hAnsi="Times New Roman" w:hint="eastAsia"/>
                <w:color w:val="000000"/>
                <w:kern w:val="0"/>
                <w:sz w:val="32"/>
                <w:szCs w:val="32"/>
              </w:rPr>
              <w:t>个教学班，初中</w:t>
            </w:r>
            <w:r>
              <w:rPr>
                <w:rFonts w:ascii="Times New Roman" w:eastAsia="仿宋_GB2312" w:hAnsi="Times New Roman" w:hint="eastAsia"/>
                <w:color w:val="000000"/>
                <w:kern w:val="0"/>
                <w:sz w:val="32"/>
                <w:szCs w:val="32"/>
              </w:rPr>
              <w:t>12</w:t>
            </w:r>
            <w:r>
              <w:rPr>
                <w:rFonts w:ascii="Times New Roman" w:eastAsia="仿宋_GB2312" w:hAnsi="Times New Roman" w:hint="eastAsia"/>
                <w:color w:val="000000"/>
                <w:kern w:val="0"/>
                <w:sz w:val="32"/>
                <w:szCs w:val="32"/>
              </w:rPr>
              <w:t>个教学班。</w:t>
            </w:r>
          </w:p>
        </w:tc>
        <w:tc>
          <w:tcPr>
            <w:tcW w:w="2061" w:type="dxa"/>
            <w:tcBorders>
              <w:top w:val="single" w:sz="4" w:space="0" w:color="000000"/>
              <w:left w:val="single" w:sz="4" w:space="0" w:color="000000"/>
              <w:bottom w:val="single" w:sz="4" w:space="0" w:color="000000"/>
              <w:right w:val="single" w:sz="4" w:space="0" w:color="000000"/>
            </w:tcBorders>
            <w:vAlign w:val="center"/>
          </w:tcPr>
          <w:p w:rsidR="00CD1734" w:rsidRDefault="00D43402" w:rsidP="002A0C36">
            <w:pPr>
              <w:widowControl/>
              <w:spacing w:line="320" w:lineRule="exact"/>
              <w:jc w:val="center"/>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恒大新城</w:t>
            </w:r>
          </w:p>
        </w:tc>
        <w:tc>
          <w:tcPr>
            <w:tcW w:w="840" w:type="dxa"/>
            <w:tcBorders>
              <w:top w:val="single" w:sz="4" w:space="0" w:color="000000"/>
              <w:left w:val="single" w:sz="4" w:space="0" w:color="000000"/>
              <w:bottom w:val="single" w:sz="4" w:space="0" w:color="000000"/>
              <w:right w:val="single" w:sz="4" w:space="0" w:color="000000"/>
            </w:tcBorders>
            <w:vAlign w:val="center"/>
          </w:tcPr>
          <w:p w:rsidR="00CD1734" w:rsidRDefault="00D43402" w:rsidP="002A0C36">
            <w:pPr>
              <w:widowControl/>
              <w:spacing w:line="320" w:lineRule="exact"/>
              <w:jc w:val="center"/>
              <w:textAlignment w:val="center"/>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拟建</w:t>
            </w:r>
          </w:p>
        </w:tc>
        <w:tc>
          <w:tcPr>
            <w:tcW w:w="1896" w:type="dxa"/>
            <w:tcBorders>
              <w:top w:val="single" w:sz="4" w:space="0" w:color="000000"/>
              <w:left w:val="single" w:sz="4" w:space="0" w:color="000000"/>
              <w:bottom w:val="single" w:sz="4" w:space="0" w:color="000000"/>
              <w:right w:val="single" w:sz="4" w:space="0" w:color="000000"/>
            </w:tcBorders>
            <w:vAlign w:val="center"/>
          </w:tcPr>
          <w:p w:rsidR="00CD1734" w:rsidRDefault="00D43402" w:rsidP="002A0C36">
            <w:pPr>
              <w:widowControl/>
              <w:spacing w:line="320" w:lineRule="exact"/>
              <w:jc w:val="left"/>
              <w:textAlignment w:val="center"/>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2021-2023</w:t>
            </w:r>
          </w:p>
        </w:tc>
      </w:tr>
      <w:tr w:rsidR="00CD1734" w:rsidTr="00D466E5">
        <w:trPr>
          <w:trHeight w:val="780"/>
          <w:jc w:val="center"/>
        </w:trPr>
        <w:tc>
          <w:tcPr>
            <w:tcW w:w="835" w:type="dxa"/>
            <w:tcBorders>
              <w:top w:val="single" w:sz="4" w:space="0" w:color="000000"/>
              <w:left w:val="single" w:sz="4" w:space="0" w:color="000000"/>
              <w:bottom w:val="single" w:sz="4" w:space="0" w:color="000000"/>
              <w:right w:val="single" w:sz="4" w:space="0" w:color="000000"/>
            </w:tcBorders>
            <w:vAlign w:val="center"/>
          </w:tcPr>
          <w:p w:rsidR="00CD1734" w:rsidRDefault="00CD1734" w:rsidP="002A0C36">
            <w:pPr>
              <w:widowControl/>
              <w:spacing w:line="320" w:lineRule="exact"/>
              <w:jc w:val="center"/>
              <w:textAlignment w:val="center"/>
              <w:rPr>
                <w:rFonts w:ascii="Times New Roman" w:hAnsi="Times New Roman"/>
                <w:color w:val="000000"/>
                <w:kern w:val="0"/>
                <w:sz w:val="32"/>
                <w:szCs w:val="32"/>
              </w:rPr>
            </w:pPr>
            <w:r>
              <w:rPr>
                <w:rFonts w:ascii="Times New Roman" w:hAnsi="Times New Roman" w:hint="eastAsia"/>
                <w:color w:val="000000"/>
                <w:kern w:val="0"/>
                <w:sz w:val="32"/>
                <w:szCs w:val="32"/>
              </w:rPr>
              <w:t>15</w:t>
            </w:r>
          </w:p>
        </w:tc>
        <w:tc>
          <w:tcPr>
            <w:tcW w:w="2640" w:type="dxa"/>
            <w:tcBorders>
              <w:top w:val="single" w:sz="4" w:space="0" w:color="000000"/>
              <w:left w:val="single" w:sz="4" w:space="0" w:color="000000"/>
              <w:bottom w:val="single" w:sz="4" w:space="0" w:color="000000"/>
              <w:right w:val="single" w:sz="4" w:space="0" w:color="000000"/>
            </w:tcBorders>
            <w:vAlign w:val="center"/>
          </w:tcPr>
          <w:p w:rsidR="00CD1734" w:rsidRDefault="00D43402" w:rsidP="002A0C36">
            <w:pPr>
              <w:widowControl/>
              <w:spacing w:line="320" w:lineRule="exact"/>
              <w:jc w:val="center"/>
              <w:textAlignment w:val="center"/>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碧桂园</w:t>
            </w:r>
            <w:r>
              <w:rPr>
                <w:rFonts w:ascii="Times New Roman" w:eastAsia="仿宋_GB2312" w:hAnsi="Times New Roman" w:hint="eastAsia"/>
                <w:color w:val="000000"/>
                <w:kern w:val="0"/>
                <w:sz w:val="32"/>
                <w:szCs w:val="32"/>
              </w:rPr>
              <w:sym w:font="Wingdings 2" w:char="F095"/>
            </w:r>
            <w:r>
              <w:rPr>
                <w:rFonts w:ascii="Times New Roman" w:eastAsia="仿宋_GB2312" w:hAnsi="Times New Roman" w:hint="eastAsia"/>
                <w:color w:val="000000"/>
                <w:kern w:val="0"/>
                <w:sz w:val="32"/>
                <w:szCs w:val="32"/>
              </w:rPr>
              <w:t>奥能</w:t>
            </w:r>
            <w:r>
              <w:rPr>
                <w:rFonts w:ascii="Times New Roman" w:eastAsia="仿宋_GB2312" w:hAnsi="Times New Roman" w:hint="eastAsia"/>
                <w:color w:val="000000"/>
                <w:kern w:val="0"/>
                <w:sz w:val="32"/>
                <w:szCs w:val="32"/>
              </w:rPr>
              <w:sym w:font="Wingdings 2" w:char="F095"/>
            </w:r>
            <w:r>
              <w:rPr>
                <w:rFonts w:ascii="Times New Roman" w:eastAsia="仿宋_GB2312" w:hAnsi="Times New Roman" w:hint="eastAsia"/>
                <w:color w:val="000000"/>
                <w:kern w:val="0"/>
                <w:sz w:val="32"/>
                <w:szCs w:val="32"/>
              </w:rPr>
              <w:t>A</w:t>
            </w:r>
            <w:r>
              <w:rPr>
                <w:rFonts w:ascii="Times New Roman" w:eastAsia="仿宋_GB2312" w:hAnsi="Times New Roman" w:hint="eastAsia"/>
                <w:color w:val="000000"/>
                <w:kern w:val="0"/>
                <w:sz w:val="32"/>
                <w:szCs w:val="32"/>
              </w:rPr>
              <w:t>区小学及幼儿园</w:t>
            </w:r>
          </w:p>
        </w:tc>
        <w:tc>
          <w:tcPr>
            <w:tcW w:w="1230" w:type="dxa"/>
            <w:tcBorders>
              <w:top w:val="single" w:sz="4" w:space="0" w:color="000000"/>
              <w:left w:val="single" w:sz="4" w:space="0" w:color="000000"/>
              <w:bottom w:val="single" w:sz="4" w:space="0" w:color="000000"/>
              <w:right w:val="single" w:sz="4" w:space="0" w:color="000000"/>
            </w:tcBorders>
            <w:vAlign w:val="center"/>
          </w:tcPr>
          <w:p w:rsidR="00CD1734" w:rsidRPr="00D43402" w:rsidRDefault="00CD1734" w:rsidP="002A0C36">
            <w:pPr>
              <w:widowControl/>
              <w:spacing w:line="320" w:lineRule="exact"/>
              <w:jc w:val="center"/>
              <w:textAlignment w:val="center"/>
              <w:rPr>
                <w:rFonts w:ascii="Times New Roman" w:eastAsia="仿宋_GB2312" w:hAnsi="Times New Roman"/>
                <w:color w:val="000000"/>
                <w:kern w:val="0"/>
                <w:sz w:val="32"/>
                <w:szCs w:val="32"/>
              </w:rPr>
            </w:pPr>
          </w:p>
        </w:tc>
        <w:tc>
          <w:tcPr>
            <w:tcW w:w="5334" w:type="dxa"/>
            <w:tcBorders>
              <w:top w:val="single" w:sz="4" w:space="0" w:color="000000"/>
              <w:left w:val="single" w:sz="4" w:space="0" w:color="000000"/>
              <w:bottom w:val="single" w:sz="4" w:space="0" w:color="000000"/>
              <w:right w:val="single" w:sz="4" w:space="0" w:color="000000"/>
            </w:tcBorders>
            <w:vAlign w:val="center"/>
          </w:tcPr>
          <w:p w:rsidR="00CD1734" w:rsidRDefault="00D43402" w:rsidP="002A0C36">
            <w:pPr>
              <w:widowControl/>
              <w:spacing w:line="320" w:lineRule="exact"/>
              <w:jc w:val="left"/>
              <w:textAlignment w:val="center"/>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小学</w:t>
            </w:r>
            <w:r>
              <w:rPr>
                <w:rFonts w:ascii="Times New Roman" w:eastAsia="仿宋_GB2312" w:hAnsi="Times New Roman" w:hint="eastAsia"/>
                <w:color w:val="000000"/>
                <w:kern w:val="0"/>
                <w:sz w:val="32"/>
                <w:szCs w:val="32"/>
              </w:rPr>
              <w:t>24700</w:t>
            </w:r>
            <w:r>
              <w:rPr>
                <w:rFonts w:ascii="Times New Roman" w:eastAsia="仿宋_GB2312" w:hAnsi="Times New Roman" w:hint="eastAsia"/>
                <w:color w:val="000000"/>
                <w:kern w:val="0"/>
                <w:sz w:val="32"/>
                <w:szCs w:val="32"/>
              </w:rPr>
              <w:t>平方米，</w:t>
            </w:r>
            <w:r>
              <w:rPr>
                <w:rFonts w:ascii="Times New Roman" w:eastAsia="仿宋_GB2312" w:hAnsi="Times New Roman" w:hint="eastAsia"/>
                <w:color w:val="000000"/>
                <w:kern w:val="0"/>
                <w:sz w:val="32"/>
                <w:szCs w:val="32"/>
              </w:rPr>
              <w:t>24</w:t>
            </w:r>
            <w:r>
              <w:rPr>
                <w:rFonts w:ascii="Times New Roman" w:eastAsia="仿宋_GB2312" w:hAnsi="Times New Roman" w:hint="eastAsia"/>
                <w:color w:val="000000"/>
                <w:kern w:val="0"/>
                <w:sz w:val="32"/>
                <w:szCs w:val="32"/>
              </w:rPr>
              <w:t>个教学班，幼儿园</w:t>
            </w:r>
            <w:r>
              <w:rPr>
                <w:rFonts w:ascii="Times New Roman" w:eastAsia="仿宋_GB2312" w:hAnsi="Times New Roman" w:hint="eastAsia"/>
                <w:color w:val="000000"/>
                <w:kern w:val="0"/>
                <w:sz w:val="32"/>
                <w:szCs w:val="32"/>
              </w:rPr>
              <w:t>3300</w:t>
            </w:r>
            <w:r>
              <w:rPr>
                <w:rFonts w:ascii="Times New Roman" w:eastAsia="仿宋_GB2312" w:hAnsi="Times New Roman" w:hint="eastAsia"/>
                <w:color w:val="000000"/>
                <w:kern w:val="0"/>
                <w:sz w:val="32"/>
                <w:szCs w:val="32"/>
              </w:rPr>
              <w:t>平方米，</w:t>
            </w:r>
            <w:r>
              <w:rPr>
                <w:rFonts w:ascii="Times New Roman" w:eastAsia="仿宋_GB2312" w:hAnsi="Times New Roman" w:hint="eastAsia"/>
                <w:color w:val="000000"/>
                <w:kern w:val="0"/>
                <w:sz w:val="32"/>
                <w:szCs w:val="32"/>
              </w:rPr>
              <w:t>9</w:t>
            </w:r>
            <w:r>
              <w:rPr>
                <w:rFonts w:ascii="Times New Roman" w:eastAsia="仿宋_GB2312" w:hAnsi="Times New Roman" w:hint="eastAsia"/>
                <w:color w:val="000000"/>
                <w:kern w:val="0"/>
                <w:sz w:val="32"/>
                <w:szCs w:val="32"/>
              </w:rPr>
              <w:t>个教学班。</w:t>
            </w:r>
          </w:p>
        </w:tc>
        <w:tc>
          <w:tcPr>
            <w:tcW w:w="2061" w:type="dxa"/>
            <w:tcBorders>
              <w:top w:val="single" w:sz="4" w:space="0" w:color="000000"/>
              <w:left w:val="single" w:sz="4" w:space="0" w:color="000000"/>
              <w:bottom w:val="single" w:sz="4" w:space="0" w:color="000000"/>
              <w:right w:val="single" w:sz="4" w:space="0" w:color="000000"/>
            </w:tcBorders>
            <w:vAlign w:val="center"/>
          </w:tcPr>
          <w:p w:rsidR="00CD1734" w:rsidRDefault="00D43402" w:rsidP="002A0C36">
            <w:pPr>
              <w:widowControl/>
              <w:spacing w:line="320" w:lineRule="exact"/>
              <w:jc w:val="center"/>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碧桂园</w:t>
            </w:r>
            <w:r>
              <w:rPr>
                <w:rFonts w:ascii="Times New Roman" w:eastAsia="仿宋_GB2312" w:hAnsi="Times New Roman" w:hint="eastAsia"/>
                <w:color w:val="000000"/>
                <w:kern w:val="0"/>
                <w:sz w:val="32"/>
                <w:szCs w:val="32"/>
              </w:rPr>
              <w:sym w:font="Wingdings 2" w:char="F095"/>
            </w:r>
            <w:r>
              <w:rPr>
                <w:rFonts w:ascii="Times New Roman" w:eastAsia="仿宋_GB2312" w:hAnsi="Times New Roman" w:hint="eastAsia"/>
                <w:color w:val="000000"/>
                <w:kern w:val="0"/>
                <w:sz w:val="32"/>
                <w:szCs w:val="32"/>
              </w:rPr>
              <w:t>奥能</w:t>
            </w:r>
            <w:r>
              <w:rPr>
                <w:rFonts w:ascii="Times New Roman" w:eastAsia="仿宋_GB2312" w:hAnsi="Times New Roman" w:hint="eastAsia"/>
                <w:color w:val="000000"/>
                <w:kern w:val="0"/>
                <w:sz w:val="32"/>
                <w:szCs w:val="32"/>
              </w:rPr>
              <w:sym w:font="Wingdings 2" w:char="F095"/>
            </w:r>
            <w:r>
              <w:rPr>
                <w:rFonts w:ascii="Times New Roman" w:eastAsia="仿宋_GB2312" w:hAnsi="Times New Roman" w:hint="eastAsia"/>
                <w:color w:val="000000"/>
                <w:kern w:val="0"/>
                <w:sz w:val="32"/>
                <w:szCs w:val="32"/>
              </w:rPr>
              <w:t>罗马世纪城</w:t>
            </w:r>
          </w:p>
        </w:tc>
        <w:tc>
          <w:tcPr>
            <w:tcW w:w="840" w:type="dxa"/>
            <w:tcBorders>
              <w:top w:val="single" w:sz="4" w:space="0" w:color="000000"/>
              <w:left w:val="single" w:sz="4" w:space="0" w:color="000000"/>
              <w:bottom w:val="single" w:sz="4" w:space="0" w:color="000000"/>
              <w:right w:val="single" w:sz="4" w:space="0" w:color="000000"/>
            </w:tcBorders>
            <w:vAlign w:val="center"/>
          </w:tcPr>
          <w:p w:rsidR="00CD1734" w:rsidRDefault="00D43402" w:rsidP="002A0C36">
            <w:pPr>
              <w:widowControl/>
              <w:spacing w:line="320" w:lineRule="exact"/>
              <w:jc w:val="center"/>
              <w:textAlignment w:val="center"/>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拟建</w:t>
            </w:r>
          </w:p>
        </w:tc>
        <w:tc>
          <w:tcPr>
            <w:tcW w:w="1896" w:type="dxa"/>
            <w:tcBorders>
              <w:top w:val="single" w:sz="4" w:space="0" w:color="000000"/>
              <w:left w:val="single" w:sz="4" w:space="0" w:color="000000"/>
              <w:bottom w:val="single" w:sz="4" w:space="0" w:color="000000"/>
              <w:right w:val="single" w:sz="4" w:space="0" w:color="000000"/>
            </w:tcBorders>
            <w:vAlign w:val="center"/>
          </w:tcPr>
          <w:p w:rsidR="00CD1734" w:rsidRDefault="00D43402" w:rsidP="002A0C36">
            <w:pPr>
              <w:widowControl/>
              <w:spacing w:line="320" w:lineRule="exact"/>
              <w:jc w:val="left"/>
              <w:textAlignment w:val="center"/>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2021-2023</w:t>
            </w:r>
          </w:p>
        </w:tc>
      </w:tr>
    </w:tbl>
    <w:p w:rsidR="00D466E5" w:rsidRDefault="00D466E5" w:rsidP="00D466E5">
      <w:pPr>
        <w:snapToGrid w:val="0"/>
        <w:spacing w:line="560" w:lineRule="exact"/>
        <w:ind w:firstLineChars="200" w:firstLine="640"/>
        <w:rPr>
          <w:rFonts w:ascii="仿宋_GB2312" w:eastAsia="仿宋_GB2312" w:hAnsi="仿宋_GB2312" w:cs="仿宋_GB2312"/>
          <w:sz w:val="32"/>
          <w:szCs w:val="32"/>
        </w:rPr>
      </w:pPr>
    </w:p>
    <w:p w:rsidR="00054744" w:rsidRDefault="00054744" w:rsidP="00D466E5">
      <w:pPr>
        <w:tabs>
          <w:tab w:val="left" w:pos="5012"/>
        </w:tabs>
        <w:spacing w:line="590" w:lineRule="exact"/>
        <w:ind w:firstLineChars="200" w:firstLine="640"/>
        <w:rPr>
          <w:rFonts w:ascii="仿宋_GB2312" w:eastAsia="仿宋_GB2312"/>
          <w:sz w:val="32"/>
          <w:szCs w:val="32"/>
        </w:rPr>
      </w:pPr>
    </w:p>
    <w:sectPr w:rsidR="00054744" w:rsidSect="004D624E">
      <w:pgSz w:w="16838" w:h="11906" w:orient="landscape"/>
      <w:pgMar w:top="1800" w:right="1440" w:bottom="1800" w:left="1440"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0C1" w:rsidRDefault="005F50C1">
      <w:r>
        <w:separator/>
      </w:r>
    </w:p>
  </w:endnote>
  <w:endnote w:type="continuationSeparator" w:id="0">
    <w:p w:rsidR="005F50C1" w:rsidRDefault="005F50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Light">
    <w:altName w:val="Arial Unicode MS"/>
    <w:charset w:val="86"/>
    <w:family w:val="auto"/>
    <w:pitch w:val="variable"/>
    <w:sig w:usb0="00000000" w:usb1="38CF7CFA" w:usb2="00000016" w:usb3="00000000" w:csb0="0004000F" w:csb1="00000000"/>
  </w:font>
  <w:font w:name="等线">
    <w:altName w:val="微软雅黑"/>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方正小标宋_GBK">
    <w:altName w:val="微软雅黑"/>
    <w:charset w:val="86"/>
    <w:family w:val="auto"/>
    <w:pitch w:val="default"/>
    <w:sig w:usb0="00000001" w:usb1="080E0000" w:usb2="0000000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altName w:val="微软雅黑"/>
    <w:charset w:val="86"/>
    <w:family w:val="modern"/>
    <w:pitch w:val="fixed"/>
    <w:sig w:usb0="00000000" w:usb1="080E0000" w:usb2="00000010" w:usb3="00000000" w:csb0="00040000" w:csb1="00000000"/>
  </w:font>
  <w:font w:name="方正仿宋_GBK">
    <w:altName w:val="微软雅黑"/>
    <w:charset w:val="86"/>
    <w:family w:val="script"/>
    <w:pitch w:val="fixed"/>
    <w:sig w:usb0="00000000"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0" w:usb1="080E0000" w:usb2="00000010" w:usb3="00000000" w:csb0="00040000" w:csb1="00000000"/>
  </w:font>
  <w:font w:name="方正小标宋简体">
    <w:altName w:val="微软雅黑"/>
    <w:charset w:val="86"/>
    <w:family w:val="script"/>
    <w:pitch w:val="fixed"/>
    <w:sig w:usb0="00000000" w:usb1="080E0000" w:usb2="00000010" w:usb3="00000000" w:csb0="00040000" w:csb1="00000000"/>
  </w:font>
  <w:font w:name="Wingdings 2">
    <w:altName w:val="Webdings"/>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B8D" w:rsidRDefault="0038484E">
    <w:pPr>
      <w:pStyle w:val="a3"/>
    </w:pPr>
    <w:r>
      <w:pict>
        <v:shapetype id="_x0000_t202" coordsize="21600,21600" o:spt="202" path="m,l,21600r21600,l21600,xe">
          <v:stroke joinstyle="miter"/>
          <v:path gradientshapeok="t" o:connecttype="rect"/>
        </v:shapetype>
        <v:shape id="文本框 1" o:spid="_x0000_s2049" type="#_x0000_t202" style="position:absolute;margin-left:1236.8pt;margin-top:0;width:2in;height:2in;z-index:251657728;mso-wrap-style:none;mso-position-horizontal:outside;mso-position-horizontal-relative:margin" filled="f" stroked="f">
          <v:fill o:detectmouseclick="t"/>
          <v:textbox style="mso-next-textbox:#文本框 1;mso-fit-shape-to-text:t" inset="0,0,0,0">
            <w:txbxContent>
              <w:p w:rsidR="00BE6B8D" w:rsidRDefault="0038484E">
                <w:pPr>
                  <w:pStyle w:val="a3"/>
                  <w:rPr>
                    <w:sz w:val="28"/>
                    <w:szCs w:val="28"/>
                  </w:rPr>
                </w:pPr>
                <w:r>
                  <w:rPr>
                    <w:rFonts w:hint="eastAsia"/>
                    <w:sz w:val="28"/>
                    <w:szCs w:val="28"/>
                  </w:rPr>
                  <w:fldChar w:fldCharType="begin"/>
                </w:r>
                <w:r w:rsidR="00BE6B8D">
                  <w:rPr>
                    <w:rFonts w:hint="eastAsia"/>
                    <w:sz w:val="28"/>
                    <w:szCs w:val="28"/>
                  </w:rPr>
                  <w:instrText xml:space="preserve"> PAGE  \* MERGEFORMAT </w:instrText>
                </w:r>
                <w:r>
                  <w:rPr>
                    <w:rFonts w:hint="eastAsia"/>
                    <w:sz w:val="28"/>
                    <w:szCs w:val="28"/>
                  </w:rPr>
                  <w:fldChar w:fldCharType="separate"/>
                </w:r>
                <w:r w:rsidR="00CF0134">
                  <w:rPr>
                    <w:noProof/>
                    <w:sz w:val="28"/>
                    <w:szCs w:val="28"/>
                  </w:rPr>
                  <w:t>- 45 -</w:t>
                </w:r>
                <w:r>
                  <w:rPr>
                    <w:rFonts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0C1" w:rsidRDefault="005F50C1">
      <w:r>
        <w:separator/>
      </w:r>
    </w:p>
  </w:footnote>
  <w:footnote w:type="continuationSeparator" w:id="0">
    <w:p w:rsidR="005F50C1" w:rsidRDefault="005F50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B4B1EC2"/>
    <w:multiLevelType w:val="singleLevel"/>
    <w:tmpl w:val="DB4B1EC2"/>
    <w:lvl w:ilvl="0">
      <w:start w:val="1"/>
      <w:numFmt w:val="chineseCounting"/>
      <w:suff w:val="nothing"/>
      <w:lvlText w:val="（%1）"/>
      <w:lvlJc w:val="left"/>
      <w:rPr>
        <w:rFonts w:hint="eastAsia"/>
      </w:rPr>
    </w:lvl>
  </w:abstractNum>
  <w:abstractNum w:abstractNumId="1">
    <w:nsid w:val="E8B7789E"/>
    <w:multiLevelType w:val="singleLevel"/>
    <w:tmpl w:val="E8B7789E"/>
    <w:lvl w:ilvl="0">
      <w:start w:val="2"/>
      <w:numFmt w:val="chineseCounting"/>
      <w:suff w:val="nothing"/>
      <w:lvlText w:val="%1、"/>
      <w:lvlJc w:val="left"/>
      <w:rPr>
        <w:rFonts w:hint="eastAsia"/>
      </w:rPr>
    </w:lvl>
  </w:abstractNum>
  <w:abstractNum w:abstractNumId="2">
    <w:nsid w:val="6ED82BC6"/>
    <w:multiLevelType w:val="multilevel"/>
    <w:tmpl w:val="6ED82BC6"/>
    <w:lvl w:ilvl="0">
      <w:start w:val="1"/>
      <w:numFmt w:val="japaneseCounting"/>
      <w:lvlText w:val="（%1）"/>
      <w:lvlJc w:val="left"/>
      <w:pPr>
        <w:ind w:left="1585" w:hanging="945"/>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3">
    <w:nsid w:val="765A3AB7"/>
    <w:multiLevelType w:val="singleLevel"/>
    <w:tmpl w:val="765A3AB7"/>
    <w:lvl w:ilvl="0">
      <w:start w:val="4"/>
      <w:numFmt w:val="chineseCounting"/>
      <w:suff w:val="nothing"/>
      <w:lvlText w:val="（%1）"/>
      <w:lvlJc w:val="left"/>
      <w:rPr>
        <w:rFonts w:hint="eastAsia"/>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trackRevisions/>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560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06B94"/>
    <w:rsid w:val="0000100E"/>
    <w:rsid w:val="000050AC"/>
    <w:rsid w:val="00021145"/>
    <w:rsid w:val="00021AF5"/>
    <w:rsid w:val="00022F41"/>
    <w:rsid w:val="00035E7E"/>
    <w:rsid w:val="00047C8C"/>
    <w:rsid w:val="00054744"/>
    <w:rsid w:val="00055812"/>
    <w:rsid w:val="00055BA2"/>
    <w:rsid w:val="00055CA9"/>
    <w:rsid w:val="00067C10"/>
    <w:rsid w:val="00067EA8"/>
    <w:rsid w:val="0008031C"/>
    <w:rsid w:val="000A0519"/>
    <w:rsid w:val="000A57F5"/>
    <w:rsid w:val="000B7F62"/>
    <w:rsid w:val="000C2AE8"/>
    <w:rsid w:val="00112C30"/>
    <w:rsid w:val="00117CE5"/>
    <w:rsid w:val="00122CCA"/>
    <w:rsid w:val="00124F41"/>
    <w:rsid w:val="0013138A"/>
    <w:rsid w:val="001371DB"/>
    <w:rsid w:val="0015439C"/>
    <w:rsid w:val="00166756"/>
    <w:rsid w:val="0017672D"/>
    <w:rsid w:val="0018497B"/>
    <w:rsid w:val="00186B25"/>
    <w:rsid w:val="001B5B25"/>
    <w:rsid w:val="001D160C"/>
    <w:rsid w:val="001D5A67"/>
    <w:rsid w:val="001F0B8B"/>
    <w:rsid w:val="001F4EB5"/>
    <w:rsid w:val="001F6507"/>
    <w:rsid w:val="0021280F"/>
    <w:rsid w:val="0021407A"/>
    <w:rsid w:val="002146E0"/>
    <w:rsid w:val="00220CB8"/>
    <w:rsid w:val="0022144B"/>
    <w:rsid w:val="0022689F"/>
    <w:rsid w:val="00234B67"/>
    <w:rsid w:val="00243E14"/>
    <w:rsid w:val="002463D5"/>
    <w:rsid w:val="00251F3A"/>
    <w:rsid w:val="00252E0D"/>
    <w:rsid w:val="00257713"/>
    <w:rsid w:val="00276361"/>
    <w:rsid w:val="00287C5D"/>
    <w:rsid w:val="00290978"/>
    <w:rsid w:val="0029723A"/>
    <w:rsid w:val="002A0C36"/>
    <w:rsid w:val="002A67B0"/>
    <w:rsid w:val="002E1C95"/>
    <w:rsid w:val="002F2A10"/>
    <w:rsid w:val="002F3F46"/>
    <w:rsid w:val="002F55A7"/>
    <w:rsid w:val="00306BED"/>
    <w:rsid w:val="003159D1"/>
    <w:rsid w:val="00322C6A"/>
    <w:rsid w:val="00336937"/>
    <w:rsid w:val="0035742A"/>
    <w:rsid w:val="003751D6"/>
    <w:rsid w:val="0038484E"/>
    <w:rsid w:val="003944C3"/>
    <w:rsid w:val="003B0481"/>
    <w:rsid w:val="003B6BEA"/>
    <w:rsid w:val="003D514A"/>
    <w:rsid w:val="003D5290"/>
    <w:rsid w:val="003E10BE"/>
    <w:rsid w:val="003E3665"/>
    <w:rsid w:val="00406B94"/>
    <w:rsid w:val="0041552F"/>
    <w:rsid w:val="00451506"/>
    <w:rsid w:val="00462702"/>
    <w:rsid w:val="00466E54"/>
    <w:rsid w:val="004679F3"/>
    <w:rsid w:val="0048226F"/>
    <w:rsid w:val="0049317D"/>
    <w:rsid w:val="004936BD"/>
    <w:rsid w:val="00493839"/>
    <w:rsid w:val="004A6D14"/>
    <w:rsid w:val="004B6490"/>
    <w:rsid w:val="004D2435"/>
    <w:rsid w:val="004D624E"/>
    <w:rsid w:val="004E6A67"/>
    <w:rsid w:val="00502247"/>
    <w:rsid w:val="0050251C"/>
    <w:rsid w:val="00502EFA"/>
    <w:rsid w:val="005144B7"/>
    <w:rsid w:val="005246C9"/>
    <w:rsid w:val="005248BC"/>
    <w:rsid w:val="00537154"/>
    <w:rsid w:val="00545816"/>
    <w:rsid w:val="00547A73"/>
    <w:rsid w:val="00547C6F"/>
    <w:rsid w:val="005760E4"/>
    <w:rsid w:val="005C0862"/>
    <w:rsid w:val="005D2469"/>
    <w:rsid w:val="005D3E03"/>
    <w:rsid w:val="005D4C24"/>
    <w:rsid w:val="005F50C1"/>
    <w:rsid w:val="00601AD0"/>
    <w:rsid w:val="00602068"/>
    <w:rsid w:val="006113F5"/>
    <w:rsid w:val="0061693A"/>
    <w:rsid w:val="00630005"/>
    <w:rsid w:val="0063237B"/>
    <w:rsid w:val="006335BA"/>
    <w:rsid w:val="0065145F"/>
    <w:rsid w:val="006523FA"/>
    <w:rsid w:val="006675F2"/>
    <w:rsid w:val="0068663C"/>
    <w:rsid w:val="006A22F5"/>
    <w:rsid w:val="006B0E8E"/>
    <w:rsid w:val="006E6813"/>
    <w:rsid w:val="006F70CE"/>
    <w:rsid w:val="007005E5"/>
    <w:rsid w:val="0073209F"/>
    <w:rsid w:val="00760FC3"/>
    <w:rsid w:val="00761C83"/>
    <w:rsid w:val="00787A04"/>
    <w:rsid w:val="007A066B"/>
    <w:rsid w:val="007A1779"/>
    <w:rsid w:val="007B1D52"/>
    <w:rsid w:val="007D22A0"/>
    <w:rsid w:val="007D55FD"/>
    <w:rsid w:val="007E07E2"/>
    <w:rsid w:val="007E46CA"/>
    <w:rsid w:val="007F042C"/>
    <w:rsid w:val="00801F11"/>
    <w:rsid w:val="008032DA"/>
    <w:rsid w:val="00811B8D"/>
    <w:rsid w:val="00814D25"/>
    <w:rsid w:val="0081634C"/>
    <w:rsid w:val="00865C0A"/>
    <w:rsid w:val="00890E17"/>
    <w:rsid w:val="008F15C0"/>
    <w:rsid w:val="00904A96"/>
    <w:rsid w:val="00917A23"/>
    <w:rsid w:val="009323E3"/>
    <w:rsid w:val="0095713D"/>
    <w:rsid w:val="00957A3E"/>
    <w:rsid w:val="00966E15"/>
    <w:rsid w:val="00990F15"/>
    <w:rsid w:val="00996EF7"/>
    <w:rsid w:val="009A705A"/>
    <w:rsid w:val="009B2E9B"/>
    <w:rsid w:val="009C05EE"/>
    <w:rsid w:val="009C3900"/>
    <w:rsid w:val="009C58FF"/>
    <w:rsid w:val="009C7D89"/>
    <w:rsid w:val="009F2E22"/>
    <w:rsid w:val="009F734E"/>
    <w:rsid w:val="00A11D36"/>
    <w:rsid w:val="00A12FED"/>
    <w:rsid w:val="00A20B96"/>
    <w:rsid w:val="00A53F19"/>
    <w:rsid w:val="00A93162"/>
    <w:rsid w:val="00A9659D"/>
    <w:rsid w:val="00AA0D95"/>
    <w:rsid w:val="00AE2B6F"/>
    <w:rsid w:val="00AF4FE0"/>
    <w:rsid w:val="00B12D2C"/>
    <w:rsid w:val="00B34E6F"/>
    <w:rsid w:val="00B36DA7"/>
    <w:rsid w:val="00B420D1"/>
    <w:rsid w:val="00B46534"/>
    <w:rsid w:val="00B56143"/>
    <w:rsid w:val="00B70D18"/>
    <w:rsid w:val="00B72A95"/>
    <w:rsid w:val="00B76330"/>
    <w:rsid w:val="00B9380E"/>
    <w:rsid w:val="00BD1BEB"/>
    <w:rsid w:val="00BD205C"/>
    <w:rsid w:val="00BE6B8D"/>
    <w:rsid w:val="00C20EA9"/>
    <w:rsid w:val="00C51296"/>
    <w:rsid w:val="00C63A63"/>
    <w:rsid w:val="00C92391"/>
    <w:rsid w:val="00CA3024"/>
    <w:rsid w:val="00CA446F"/>
    <w:rsid w:val="00CB1D42"/>
    <w:rsid w:val="00CD1734"/>
    <w:rsid w:val="00CD218F"/>
    <w:rsid w:val="00CD5F83"/>
    <w:rsid w:val="00CE1D4F"/>
    <w:rsid w:val="00CF0134"/>
    <w:rsid w:val="00D037F2"/>
    <w:rsid w:val="00D125B2"/>
    <w:rsid w:val="00D1619E"/>
    <w:rsid w:val="00D31F4C"/>
    <w:rsid w:val="00D432CC"/>
    <w:rsid w:val="00D43402"/>
    <w:rsid w:val="00D466E5"/>
    <w:rsid w:val="00D52AC9"/>
    <w:rsid w:val="00D60F2C"/>
    <w:rsid w:val="00D726E5"/>
    <w:rsid w:val="00D72EF4"/>
    <w:rsid w:val="00D871C9"/>
    <w:rsid w:val="00DD7AB6"/>
    <w:rsid w:val="00E26B0C"/>
    <w:rsid w:val="00E53960"/>
    <w:rsid w:val="00E64E15"/>
    <w:rsid w:val="00E748A3"/>
    <w:rsid w:val="00E80C2F"/>
    <w:rsid w:val="00E965E6"/>
    <w:rsid w:val="00EB2337"/>
    <w:rsid w:val="00EC2C46"/>
    <w:rsid w:val="00ED2591"/>
    <w:rsid w:val="00EF7A06"/>
    <w:rsid w:val="00F03B48"/>
    <w:rsid w:val="00F048E8"/>
    <w:rsid w:val="00F12981"/>
    <w:rsid w:val="00F1513B"/>
    <w:rsid w:val="00F318B9"/>
    <w:rsid w:val="00F36527"/>
    <w:rsid w:val="00F525F8"/>
    <w:rsid w:val="00F531A7"/>
    <w:rsid w:val="00F62D02"/>
    <w:rsid w:val="00F71A61"/>
    <w:rsid w:val="00F81C20"/>
    <w:rsid w:val="00F8274A"/>
    <w:rsid w:val="00F91943"/>
    <w:rsid w:val="00F96EE8"/>
    <w:rsid w:val="00FA5EEB"/>
    <w:rsid w:val="00FC6440"/>
    <w:rsid w:val="00FD414C"/>
    <w:rsid w:val="00FF3A70"/>
    <w:rsid w:val="02FD7349"/>
    <w:rsid w:val="10D867AD"/>
    <w:rsid w:val="1591083D"/>
    <w:rsid w:val="18CE2207"/>
    <w:rsid w:val="1A9F21EF"/>
    <w:rsid w:val="1B935FDB"/>
    <w:rsid w:val="20213C52"/>
    <w:rsid w:val="25915D9E"/>
    <w:rsid w:val="290400DA"/>
    <w:rsid w:val="2C326CFD"/>
    <w:rsid w:val="3389158A"/>
    <w:rsid w:val="34331A0F"/>
    <w:rsid w:val="3A3E7125"/>
    <w:rsid w:val="3EB70A56"/>
    <w:rsid w:val="40EF2FC7"/>
    <w:rsid w:val="4950007E"/>
    <w:rsid w:val="53585CAC"/>
    <w:rsid w:val="53956C0D"/>
    <w:rsid w:val="5509153A"/>
    <w:rsid w:val="55D53BF6"/>
    <w:rsid w:val="63B90DB2"/>
    <w:rsid w:val="65941FA7"/>
    <w:rsid w:val="66321D7F"/>
    <w:rsid w:val="716B6A26"/>
    <w:rsid w:val="76442923"/>
    <w:rsid w:val="764C781B"/>
    <w:rsid w:val="7FEA5C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annotation text" w:uiPriority="99" w:unhideWhenUsed="1" w:qFormat="1"/>
    <w:lsdException w:name="caption" w:semiHidden="1" w:unhideWhenUsed="1" w:qFormat="1"/>
    <w:lsdException w:name="annotation reference" w:uiPriority="99"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6527"/>
    <w:pPr>
      <w:widowControl w:val="0"/>
      <w:jc w:val="both"/>
    </w:pPr>
    <w:rPr>
      <w:rFonts w:ascii="Calibri" w:hAnsi="Calibri"/>
      <w:kern w:val="2"/>
      <w:sz w:val="21"/>
      <w:szCs w:val="22"/>
    </w:rPr>
  </w:style>
  <w:style w:type="paragraph" w:styleId="1">
    <w:name w:val="heading 1"/>
    <w:basedOn w:val="a"/>
    <w:next w:val="a"/>
    <w:qFormat/>
    <w:rsid w:val="00F36527"/>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F36527"/>
    <w:pPr>
      <w:keepNext/>
      <w:keepLines/>
      <w:spacing w:before="260" w:after="260" w:line="416" w:lineRule="auto"/>
      <w:outlineLvl w:val="1"/>
    </w:pPr>
    <w:rPr>
      <w:rFonts w:ascii="等线 Light" w:eastAsia="等线 Light" w:hAnsi="等线 Light"/>
      <w:b/>
      <w:bCs/>
      <w:sz w:val="32"/>
      <w:szCs w:val="32"/>
    </w:rPr>
  </w:style>
  <w:style w:type="paragraph" w:styleId="3">
    <w:name w:val="heading 3"/>
    <w:basedOn w:val="a"/>
    <w:next w:val="a"/>
    <w:link w:val="3Char"/>
    <w:uiPriority w:val="9"/>
    <w:qFormat/>
    <w:rsid w:val="00F36527"/>
    <w:pPr>
      <w:keepNext/>
      <w:keepLines/>
      <w:spacing w:before="260" w:after="260" w:line="416" w:lineRule="auto"/>
      <w:outlineLvl w:val="2"/>
    </w:pPr>
    <w:rPr>
      <w:rFonts w:ascii="等线" w:eastAsia="等线" w:hAnsi="等线"/>
      <w:b/>
      <w:bCs/>
      <w:sz w:val="32"/>
      <w:szCs w:val="32"/>
    </w:rPr>
  </w:style>
  <w:style w:type="paragraph" w:styleId="4">
    <w:name w:val="heading 4"/>
    <w:basedOn w:val="a"/>
    <w:next w:val="a"/>
    <w:link w:val="4Char"/>
    <w:uiPriority w:val="9"/>
    <w:qFormat/>
    <w:rsid w:val="00F36527"/>
    <w:pPr>
      <w:keepNext/>
      <w:keepLines/>
      <w:spacing w:before="280" w:after="290" w:line="376" w:lineRule="auto"/>
      <w:outlineLvl w:val="3"/>
    </w:pPr>
    <w:rPr>
      <w:rFonts w:ascii="等线 Light" w:eastAsia="等线 Light" w:hAnsi="等线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rsid w:val="00F36527"/>
    <w:rPr>
      <w:rFonts w:ascii="Calibri" w:hAnsi="Calibri"/>
      <w:kern w:val="2"/>
      <w:sz w:val="18"/>
      <w:szCs w:val="18"/>
    </w:rPr>
  </w:style>
  <w:style w:type="character" w:customStyle="1" w:styleId="Char0">
    <w:name w:val="页眉 Char"/>
    <w:link w:val="a4"/>
    <w:rsid w:val="00F36527"/>
    <w:rPr>
      <w:rFonts w:ascii="Calibri" w:hAnsi="Calibri"/>
      <w:kern w:val="2"/>
      <w:sz w:val="18"/>
      <w:szCs w:val="18"/>
    </w:rPr>
  </w:style>
  <w:style w:type="character" w:customStyle="1" w:styleId="4Char">
    <w:name w:val="标题 4 Char"/>
    <w:link w:val="4"/>
    <w:uiPriority w:val="9"/>
    <w:rsid w:val="00F36527"/>
    <w:rPr>
      <w:rFonts w:ascii="等线 Light" w:eastAsia="等线 Light" w:hAnsi="等线 Light"/>
      <w:b/>
      <w:bCs/>
      <w:kern w:val="2"/>
      <w:sz w:val="28"/>
      <w:szCs w:val="28"/>
    </w:rPr>
  </w:style>
  <w:style w:type="character" w:customStyle="1" w:styleId="Char1">
    <w:name w:val="批注框文本 Char"/>
    <w:link w:val="a5"/>
    <w:rsid w:val="00F36527"/>
    <w:rPr>
      <w:rFonts w:ascii="Calibri" w:hAnsi="Calibri"/>
      <w:kern w:val="2"/>
      <w:sz w:val="18"/>
      <w:szCs w:val="18"/>
    </w:rPr>
  </w:style>
  <w:style w:type="character" w:customStyle="1" w:styleId="Char2">
    <w:name w:val="批注文字 Char"/>
    <w:link w:val="a6"/>
    <w:uiPriority w:val="99"/>
    <w:qFormat/>
    <w:rsid w:val="00F36527"/>
    <w:rPr>
      <w:rFonts w:ascii="等线" w:eastAsia="等线" w:hAnsi="等线"/>
      <w:kern w:val="2"/>
      <w:sz w:val="21"/>
      <w:szCs w:val="22"/>
    </w:rPr>
  </w:style>
  <w:style w:type="character" w:styleId="a7">
    <w:name w:val="annotation reference"/>
    <w:uiPriority w:val="99"/>
    <w:unhideWhenUsed/>
    <w:qFormat/>
    <w:rsid w:val="00F36527"/>
    <w:rPr>
      <w:sz w:val="21"/>
      <w:szCs w:val="21"/>
    </w:rPr>
  </w:style>
  <w:style w:type="character" w:customStyle="1" w:styleId="3Char">
    <w:name w:val="标题 3 Char"/>
    <w:link w:val="3"/>
    <w:uiPriority w:val="9"/>
    <w:rsid w:val="00F36527"/>
    <w:rPr>
      <w:rFonts w:ascii="等线" w:eastAsia="等线" w:hAnsi="等线"/>
      <w:b/>
      <w:bCs/>
      <w:kern w:val="2"/>
      <w:sz w:val="32"/>
      <w:szCs w:val="32"/>
    </w:rPr>
  </w:style>
  <w:style w:type="character" w:customStyle="1" w:styleId="2Char">
    <w:name w:val="标题 2 Char"/>
    <w:link w:val="2"/>
    <w:uiPriority w:val="9"/>
    <w:rsid w:val="00F36527"/>
    <w:rPr>
      <w:rFonts w:ascii="等线 Light" w:eastAsia="等线 Light" w:hAnsi="等线 Light"/>
      <w:b/>
      <w:bCs/>
      <w:kern w:val="2"/>
      <w:sz w:val="32"/>
      <w:szCs w:val="32"/>
    </w:rPr>
  </w:style>
  <w:style w:type="paragraph" w:styleId="a4">
    <w:name w:val="header"/>
    <w:basedOn w:val="a"/>
    <w:link w:val="Char0"/>
    <w:rsid w:val="00F36527"/>
    <w:pPr>
      <w:pBdr>
        <w:bottom w:val="single" w:sz="6" w:space="1" w:color="auto"/>
      </w:pBdr>
      <w:tabs>
        <w:tab w:val="center" w:pos="4153"/>
        <w:tab w:val="right" w:pos="8306"/>
      </w:tabs>
      <w:snapToGrid w:val="0"/>
      <w:jc w:val="center"/>
    </w:pPr>
    <w:rPr>
      <w:sz w:val="18"/>
      <w:szCs w:val="18"/>
    </w:rPr>
  </w:style>
  <w:style w:type="paragraph" w:styleId="a3">
    <w:name w:val="footer"/>
    <w:basedOn w:val="a"/>
    <w:link w:val="Char"/>
    <w:rsid w:val="00F36527"/>
    <w:pPr>
      <w:tabs>
        <w:tab w:val="center" w:pos="4153"/>
        <w:tab w:val="right" w:pos="8306"/>
      </w:tabs>
      <w:snapToGrid w:val="0"/>
      <w:jc w:val="left"/>
    </w:pPr>
    <w:rPr>
      <w:sz w:val="18"/>
      <w:szCs w:val="18"/>
    </w:rPr>
  </w:style>
  <w:style w:type="paragraph" w:styleId="a5">
    <w:name w:val="Balloon Text"/>
    <w:basedOn w:val="a"/>
    <w:link w:val="Char1"/>
    <w:rsid w:val="00F36527"/>
    <w:rPr>
      <w:sz w:val="18"/>
      <w:szCs w:val="18"/>
    </w:rPr>
  </w:style>
  <w:style w:type="paragraph" w:styleId="a6">
    <w:name w:val="annotation text"/>
    <w:basedOn w:val="a"/>
    <w:link w:val="Char2"/>
    <w:uiPriority w:val="99"/>
    <w:unhideWhenUsed/>
    <w:qFormat/>
    <w:rsid w:val="00F36527"/>
    <w:pPr>
      <w:jc w:val="left"/>
    </w:pPr>
    <w:rPr>
      <w:rFonts w:ascii="等线" w:eastAsia="等线" w:hAnsi="等线"/>
    </w:rPr>
  </w:style>
  <w:style w:type="table" w:styleId="a8">
    <w:name w:val="Table Grid"/>
    <w:basedOn w:val="a1"/>
    <w:uiPriority w:val="59"/>
    <w:rsid w:val="00801F11"/>
    <w:rPr>
      <w:rFonts w:ascii="Cambria" w:hAnsi="Cambria"/>
      <w:kern w:val="2"/>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
    <w:name w:val="TOC Heading"/>
    <w:basedOn w:val="1"/>
    <w:next w:val="a"/>
    <w:uiPriority w:val="39"/>
    <w:unhideWhenUsed/>
    <w:qFormat/>
    <w:rsid w:val="00EF7A06"/>
    <w:pPr>
      <w:widowControl/>
      <w:spacing w:before="240" w:after="0" w:line="259" w:lineRule="auto"/>
      <w:jc w:val="left"/>
      <w:outlineLvl w:val="9"/>
    </w:pPr>
    <w:rPr>
      <w:rFonts w:ascii="等线 Light" w:eastAsia="等线 Light" w:hAnsi="等线 Light"/>
      <w:b w:val="0"/>
      <w:bCs w:val="0"/>
      <w:color w:val="2F5496"/>
      <w:kern w:val="0"/>
      <w:sz w:val="32"/>
      <w:szCs w:val="32"/>
    </w:rPr>
  </w:style>
  <w:style w:type="paragraph" w:customStyle="1" w:styleId="TOC2">
    <w:name w:val="TOC 2"/>
    <w:basedOn w:val="a"/>
    <w:next w:val="a"/>
    <w:autoRedefine/>
    <w:uiPriority w:val="39"/>
    <w:rsid w:val="00EF7A06"/>
    <w:pPr>
      <w:ind w:leftChars="200" w:left="420"/>
    </w:pPr>
  </w:style>
  <w:style w:type="paragraph" w:customStyle="1" w:styleId="TOC3">
    <w:name w:val="TOC 3"/>
    <w:basedOn w:val="a"/>
    <w:next w:val="a"/>
    <w:autoRedefine/>
    <w:uiPriority w:val="39"/>
    <w:rsid w:val="00EF7A06"/>
    <w:pPr>
      <w:ind w:leftChars="400" w:left="840"/>
    </w:pPr>
  </w:style>
  <w:style w:type="character" w:styleId="a9">
    <w:name w:val="Hyperlink"/>
    <w:uiPriority w:val="99"/>
    <w:unhideWhenUsed/>
    <w:rsid w:val="00EF7A06"/>
    <w:rPr>
      <w:color w:val="0563C1"/>
      <w:u w:val="single"/>
    </w:rPr>
  </w:style>
  <w:style w:type="paragraph" w:styleId="aa">
    <w:name w:val="annotation subject"/>
    <w:basedOn w:val="a6"/>
    <w:next w:val="a6"/>
    <w:link w:val="Char3"/>
    <w:rsid w:val="004D2435"/>
    <w:rPr>
      <w:rFonts w:ascii="Calibri" w:eastAsia="宋体" w:hAnsi="Calibri"/>
      <w:b/>
      <w:bCs/>
    </w:rPr>
  </w:style>
  <w:style w:type="character" w:customStyle="1" w:styleId="Char3">
    <w:name w:val="批注主题 Char"/>
    <w:basedOn w:val="Char2"/>
    <w:link w:val="aa"/>
    <w:rsid w:val="004D2435"/>
    <w:rPr>
      <w:rFonts w:ascii="Calibri" w:hAnsi="Calibri"/>
      <w:b/>
      <w:bCs/>
    </w:rPr>
  </w:style>
  <w:style w:type="paragraph" w:styleId="ab">
    <w:name w:val="Document Map"/>
    <w:basedOn w:val="a"/>
    <w:link w:val="Char4"/>
    <w:rsid w:val="006675F2"/>
    <w:rPr>
      <w:rFonts w:ascii="宋体"/>
      <w:sz w:val="18"/>
      <w:szCs w:val="18"/>
    </w:rPr>
  </w:style>
  <w:style w:type="character" w:customStyle="1" w:styleId="Char4">
    <w:name w:val="文档结构图 Char"/>
    <w:basedOn w:val="a0"/>
    <w:link w:val="ab"/>
    <w:rsid w:val="006675F2"/>
    <w:rPr>
      <w:rFonts w:ascii="宋体" w:hAnsi="Calibri"/>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F1F9D-8395-4733-9886-AA3B899A1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46</Pages>
  <Words>3958</Words>
  <Characters>22566</Characters>
  <Application>Microsoft Office Word</Application>
  <DocSecurity>0</DocSecurity>
  <Lines>188</Lines>
  <Paragraphs>52</Paragraphs>
  <ScaleCrop>false</ScaleCrop>
  <Company/>
  <LinksUpToDate>false</LinksUpToDate>
  <CharactersWithSpaces>26472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xtzj</cp:lastModifiedBy>
  <cp:revision>24</cp:revision>
  <cp:lastPrinted>2020-07-29T03:40:00Z</cp:lastPrinted>
  <dcterms:created xsi:type="dcterms:W3CDTF">2020-11-05T02:42:00Z</dcterms:created>
  <dcterms:modified xsi:type="dcterms:W3CDTF">2021-03-19T00:03:00Z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