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500" w:lineRule="exact"/>
        <w:ind w:firstLine="562" w:firstLineChars="200"/>
        <w:jc w:val="center"/>
        <w:rPr>
          <w:rFonts w:ascii="宋体" w:hAnsi="宋体" w:eastAsia="宋体" w:cs="宋体"/>
          <w:b/>
          <w:bCs/>
          <w:color w:val="333333"/>
          <w:kern w:val="0"/>
          <w:sz w:val="32"/>
          <w:szCs w:val="32"/>
          <w:shd w:val="clear" w:color="auto" w:fill="FFFFFF"/>
        </w:rPr>
      </w:pPr>
      <w:r>
        <w:rPr>
          <w:rFonts w:hint="eastAsia" w:ascii="宋体" w:hAnsi="宋体" w:eastAsia="宋体" w:cs="宋体"/>
          <w:b/>
          <w:bCs/>
          <w:color w:val="000000"/>
          <w:kern w:val="0"/>
          <w:sz w:val="28"/>
          <w:szCs w:val="28"/>
          <w:shd w:val="clear" w:color="auto" w:fill="FFFFFF"/>
          <w:lang w:eastAsia="zh-CN"/>
        </w:rPr>
        <w:t>全椒县二郎口镇二郎村陌上童杨农家乐</w:t>
      </w:r>
      <w:r>
        <w:rPr>
          <w:rFonts w:hint="eastAsia" w:ascii="宋体" w:hAnsi="宋体" w:eastAsia="宋体" w:cs="宋体"/>
          <w:b/>
          <w:bCs/>
          <w:color w:val="000000"/>
          <w:kern w:val="0"/>
          <w:sz w:val="28"/>
          <w:szCs w:val="28"/>
          <w:shd w:val="clear" w:color="auto" w:fill="FFFFFF"/>
        </w:rPr>
        <w:t>对外招租项目</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lang w:eastAsia="zh-CN"/>
        </w:rPr>
        <w:t>全椒县二郎口镇二郎村陌上童杨农家乐</w:t>
      </w:r>
      <w:r>
        <w:rPr>
          <w:rFonts w:hint="eastAsia" w:ascii="宋体" w:hAnsi="宋体" w:eastAsia="宋体" w:cs="宋体"/>
          <w:color w:val="333333"/>
          <w:kern w:val="0"/>
          <w:sz w:val="24"/>
        </w:rPr>
        <w:t>项目建设及其基础设施基本建好，为提高项目资金的使用效力，体现公开、公平、公正、诚实信用的定价原则，经镇政府同意及相关会议研究决定，现拟对其的“承包经营权”对外公开招租，面向具有一定经济实力的企业（单位）或个人进行招租，具体事项如下：</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一、项目名称：</w:t>
      </w:r>
      <w:r>
        <w:rPr>
          <w:rFonts w:hint="eastAsia" w:ascii="宋体" w:hAnsi="宋体" w:eastAsia="宋体" w:cs="宋体"/>
          <w:color w:val="333333"/>
          <w:kern w:val="0"/>
          <w:sz w:val="24"/>
          <w:lang w:eastAsia="zh-CN"/>
        </w:rPr>
        <w:t>全椒县二郎口镇二郎村陌上童杨农家乐</w:t>
      </w:r>
      <w:r>
        <w:rPr>
          <w:rFonts w:hint="eastAsia" w:ascii="宋体" w:hAnsi="宋体" w:eastAsia="宋体" w:cs="宋体"/>
          <w:color w:val="333333"/>
          <w:kern w:val="0"/>
          <w:sz w:val="24"/>
        </w:rPr>
        <w:t>对外招租项目</w:t>
      </w:r>
    </w:p>
    <w:p>
      <w:pPr>
        <w:pStyle w:val="25"/>
        <w:widowControl/>
        <w:shd w:val="clear" w:color="auto" w:fill="FFFFFF"/>
        <w:snapToGrid w:val="0"/>
        <w:spacing w:line="360" w:lineRule="auto"/>
        <w:ind w:left="480" w:firstLine="0" w:firstLineChars="0"/>
        <w:jc w:val="left"/>
        <w:rPr>
          <w:rFonts w:ascii="宋体" w:hAnsi="宋体" w:eastAsia="宋体" w:cs="宋体"/>
          <w:color w:val="333333"/>
          <w:kern w:val="0"/>
          <w:sz w:val="24"/>
        </w:rPr>
      </w:pPr>
      <w:r>
        <w:rPr>
          <w:rFonts w:hint="eastAsia" w:ascii="宋体" w:hAnsi="宋体" w:eastAsia="宋体" w:cs="宋体"/>
          <w:color w:val="333333"/>
          <w:kern w:val="0"/>
          <w:sz w:val="24"/>
        </w:rPr>
        <w:t>二、项目概况</w:t>
      </w:r>
    </w:p>
    <w:p>
      <w:pPr>
        <w:widowControl/>
        <w:shd w:val="clear" w:color="auto" w:fill="FFFFFF"/>
        <w:spacing w:line="450" w:lineRule="atLeast"/>
        <w:ind w:firstLine="600" w:firstLineChars="250"/>
        <w:jc w:val="left"/>
        <w:rPr>
          <w:rFonts w:ascii="宋体" w:hAnsi="宋体" w:eastAsia="宋体" w:cs="宋体"/>
          <w:color w:val="333333"/>
          <w:kern w:val="0"/>
          <w:sz w:val="24"/>
        </w:rPr>
      </w:pPr>
      <w:r>
        <w:rPr>
          <w:rFonts w:hint="eastAsia" w:ascii="宋体" w:hAnsi="宋体" w:eastAsia="宋体" w:cs="宋体"/>
          <w:color w:val="333333"/>
          <w:kern w:val="0"/>
          <w:sz w:val="24"/>
          <w:lang w:eastAsia="zh-CN"/>
        </w:rPr>
        <w:t>陌上童杨农家乐</w:t>
      </w:r>
      <w:r>
        <w:rPr>
          <w:rFonts w:hint="eastAsia" w:ascii="宋体" w:hAnsi="宋体" w:eastAsia="宋体" w:cs="宋体"/>
          <w:color w:val="333333"/>
          <w:kern w:val="0"/>
          <w:sz w:val="24"/>
        </w:rPr>
        <w:t>位于二郎口镇</w:t>
      </w:r>
      <w:r>
        <w:rPr>
          <w:rFonts w:hint="eastAsia" w:ascii="宋体" w:hAnsi="宋体" w:eastAsia="宋体" w:cs="宋体"/>
          <w:color w:val="333333"/>
          <w:kern w:val="0"/>
          <w:sz w:val="24"/>
          <w:lang w:val="en-US" w:eastAsia="zh-CN"/>
        </w:rPr>
        <w:t>红绿灯1.5km</w:t>
      </w:r>
      <w:r>
        <w:rPr>
          <w:rFonts w:hint="eastAsia" w:ascii="宋体" w:hAnsi="宋体" w:eastAsia="宋体" w:cs="宋体"/>
          <w:color w:val="333333"/>
          <w:kern w:val="0"/>
          <w:sz w:val="24"/>
        </w:rPr>
        <w:t>旁，招租标地为</w:t>
      </w:r>
      <w:r>
        <w:rPr>
          <w:rFonts w:hint="eastAsia" w:ascii="宋体" w:hAnsi="宋体" w:eastAsia="宋体" w:cs="宋体"/>
          <w:color w:val="333333"/>
          <w:kern w:val="0"/>
          <w:sz w:val="24"/>
          <w:lang w:val="en-US" w:eastAsia="zh-CN"/>
        </w:rPr>
        <w:t>民房、</w:t>
      </w:r>
      <w:r>
        <w:rPr>
          <w:rFonts w:hint="eastAsia" w:ascii="宋体" w:hAnsi="宋体" w:eastAsia="宋体" w:cs="宋体"/>
          <w:color w:val="333333"/>
          <w:kern w:val="0"/>
          <w:sz w:val="24"/>
        </w:rPr>
        <w:t>餐厅和厨房总面积约300多平方及现有的设施设备等。以上具体状况承租人需自行勘验现场并以现场实际状况为准。不自行勘察现场后果自负。</w:t>
      </w:r>
    </w:p>
    <w:p>
      <w:pPr>
        <w:widowControl/>
        <w:numPr>
          <w:ilvl w:val="0"/>
          <w:numId w:val="1"/>
        </w:numPr>
        <w:shd w:val="clear" w:color="auto" w:fill="FFFFFF"/>
        <w:snapToGrid w:val="0"/>
        <w:spacing w:line="360" w:lineRule="auto"/>
        <w:ind w:firstLine="480" w:firstLineChars="200"/>
        <w:jc w:val="left"/>
        <w:rPr>
          <w:rFonts w:ascii="宋体" w:hAnsi="宋体" w:eastAsia="宋体" w:cs="宋体"/>
          <w:color w:val="333333"/>
          <w:kern w:val="0"/>
          <w:sz w:val="24"/>
        </w:rPr>
      </w:pPr>
      <w:r>
        <w:rPr>
          <w:rFonts w:hint="eastAsia" w:ascii="宋体" w:hAnsi="宋体" w:eastAsia="宋体" w:cs="宋体"/>
          <w:color w:val="333333"/>
          <w:kern w:val="0"/>
          <w:sz w:val="24"/>
        </w:rPr>
        <w:t>招租范围：</w:t>
      </w:r>
    </w:p>
    <w:p>
      <w:pPr>
        <w:widowControl/>
        <w:shd w:val="clear" w:color="auto" w:fill="FFFFFF"/>
        <w:snapToGrid w:val="0"/>
        <w:spacing w:line="360" w:lineRule="auto"/>
        <w:ind w:firstLine="360" w:firstLineChars="15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eastAsia="zh-CN"/>
        </w:rPr>
        <w:t>陌上童杨农家乐</w:t>
      </w:r>
      <w:r>
        <w:rPr>
          <w:rFonts w:hint="eastAsia" w:ascii="宋体" w:hAnsi="宋体" w:eastAsia="宋体" w:cs="宋体"/>
          <w:color w:val="333333"/>
          <w:kern w:val="0"/>
          <w:sz w:val="24"/>
        </w:rPr>
        <w:t>位于二郎口镇</w:t>
      </w:r>
      <w:r>
        <w:rPr>
          <w:rFonts w:hint="eastAsia" w:ascii="宋体" w:hAnsi="宋体" w:eastAsia="宋体" w:cs="宋体"/>
          <w:color w:val="333333"/>
          <w:kern w:val="0"/>
          <w:sz w:val="24"/>
          <w:lang w:val="en-US" w:eastAsia="zh-CN"/>
        </w:rPr>
        <w:t>红绿灯1.5km</w:t>
      </w:r>
      <w:r>
        <w:rPr>
          <w:rFonts w:hint="eastAsia" w:ascii="宋体" w:hAnsi="宋体" w:eastAsia="宋体" w:cs="宋体"/>
          <w:color w:val="333333"/>
          <w:kern w:val="0"/>
          <w:sz w:val="24"/>
        </w:rPr>
        <w:t>旁，</w:t>
      </w:r>
      <w:r>
        <w:rPr>
          <w:rFonts w:hint="eastAsia" w:ascii="宋体" w:hAnsi="宋体" w:eastAsia="宋体" w:cs="宋体"/>
          <w:color w:val="333333"/>
          <w:kern w:val="0"/>
          <w:sz w:val="24"/>
          <w:lang w:val="en-US" w:eastAsia="zh-CN"/>
        </w:rPr>
        <w:t>招租标地为民房、</w:t>
      </w:r>
      <w:r>
        <w:rPr>
          <w:rFonts w:hint="eastAsia" w:ascii="宋体" w:hAnsi="宋体" w:eastAsia="宋体" w:cs="宋体"/>
          <w:color w:val="333333"/>
          <w:kern w:val="0"/>
          <w:sz w:val="24"/>
        </w:rPr>
        <w:t>餐厅和厨房</w:t>
      </w:r>
      <w:r>
        <w:rPr>
          <w:rFonts w:hint="eastAsia" w:ascii="宋体" w:hAnsi="宋体" w:eastAsia="宋体" w:cs="宋体"/>
          <w:color w:val="333333"/>
          <w:kern w:val="0"/>
          <w:sz w:val="24"/>
          <w:lang w:val="en-US" w:eastAsia="zh-CN"/>
        </w:rPr>
        <w:t>总面积约300多平方及现有的设施设备等。以上具体状况需自行勘验现场，并以现场实际状况为准。承租人中标后需要增加或办理的任何费用均由承租人自行承担。</w:t>
      </w:r>
    </w:p>
    <w:p>
      <w:pPr>
        <w:widowControl/>
        <w:shd w:val="clear" w:color="auto" w:fill="FFFFFF"/>
        <w:snapToGrid w:val="0"/>
        <w:spacing w:line="360" w:lineRule="auto"/>
        <w:ind w:firstLine="360" w:firstLineChars="15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color w:val="333333"/>
          <w:kern w:val="0"/>
          <w:sz w:val="24"/>
          <w:lang w:eastAsia="zh-CN"/>
        </w:rPr>
        <w:t>付款方式</w:t>
      </w:r>
      <w:r>
        <w:rPr>
          <w:rFonts w:hint="eastAsia" w:ascii="宋体" w:hAnsi="宋体" w:eastAsia="宋体" w:cs="宋体"/>
          <w:color w:val="333333"/>
          <w:kern w:val="0"/>
          <w:sz w:val="24"/>
        </w:rPr>
        <w:t>，中标后3日内签订合同前</w:t>
      </w:r>
      <w:r>
        <w:rPr>
          <w:rFonts w:hint="eastAsia" w:ascii="宋体" w:hAnsi="宋体" w:eastAsia="宋体" w:cs="宋体"/>
          <w:color w:val="333333"/>
          <w:kern w:val="0"/>
          <w:sz w:val="24"/>
          <w:lang w:val="en-US" w:eastAsia="zh-CN"/>
        </w:rPr>
        <w:t>一次性支付</w:t>
      </w:r>
      <w:r>
        <w:rPr>
          <w:rFonts w:hint="eastAsia" w:ascii="宋体" w:hAnsi="宋体" w:eastAsia="宋体" w:cs="宋体"/>
          <w:color w:val="auto"/>
          <w:kern w:val="0"/>
          <w:sz w:val="24"/>
          <w:u w:val="none"/>
          <w:lang w:val="en-US" w:eastAsia="zh-CN"/>
        </w:rPr>
        <w:t>全部</w:t>
      </w:r>
      <w:r>
        <w:rPr>
          <w:rFonts w:hint="eastAsia" w:ascii="宋体" w:hAnsi="宋体" w:eastAsia="宋体" w:cs="宋体"/>
          <w:color w:val="333333"/>
          <w:kern w:val="0"/>
          <w:sz w:val="24"/>
          <w:lang w:val="en-US" w:eastAsia="zh-CN"/>
        </w:rPr>
        <w:t>租金，延期缴款超过10天的，承包合同自行废止并承担违约责任没收履约保证金，履约保证金不再退还</w:t>
      </w:r>
      <w:r>
        <w:rPr>
          <w:rFonts w:hint="eastAsia" w:ascii="宋体" w:hAnsi="宋体" w:eastAsia="宋体" w:cs="宋体"/>
          <w:color w:val="333333"/>
          <w:kern w:val="0"/>
          <w:sz w:val="24"/>
        </w:rPr>
        <w:t>。</w:t>
      </w:r>
    </w:p>
    <w:p>
      <w:pPr>
        <w:widowControl/>
        <w:shd w:val="clear" w:color="auto" w:fill="FFFFFF"/>
        <w:snapToGrid w:val="0"/>
        <w:spacing w:line="360" w:lineRule="auto"/>
        <w:ind w:firstLine="360" w:firstLineChars="150"/>
        <w:jc w:val="left"/>
        <w:rPr>
          <w:rFonts w:hint="eastAsia" w:ascii="宋体" w:hAnsi="宋体" w:eastAsia="宋体" w:cs="宋体"/>
          <w:color w:val="333333"/>
          <w:kern w:val="0"/>
          <w:sz w:val="24"/>
        </w:rPr>
      </w:pPr>
      <w:r>
        <w:rPr>
          <w:rFonts w:hint="eastAsia" w:ascii="宋体" w:hAnsi="宋体" w:eastAsia="宋体" w:cs="宋体"/>
          <w:color w:val="333333"/>
          <w:kern w:val="0"/>
          <w:sz w:val="24"/>
        </w:rPr>
        <w:t>3、投标人可自行（或联系招标人）踏勘现场，踏勘现场所发生的风险及费用由投标人承担，并将相关费用考虑在投标报价中，中标后不得要求调整中标价。</w:t>
      </w:r>
    </w:p>
    <w:p>
      <w:pPr>
        <w:widowControl/>
        <w:shd w:val="clear" w:color="auto" w:fill="FFFFFF"/>
        <w:snapToGrid w:val="0"/>
        <w:spacing w:line="360" w:lineRule="auto"/>
        <w:ind w:firstLine="360" w:firstLineChars="150"/>
        <w:jc w:val="left"/>
        <w:rPr>
          <w:rFonts w:hint="eastAsia" w:ascii="宋体" w:hAnsi="宋体" w:eastAsia="宋体" w:cs="宋体"/>
          <w:color w:val="333333"/>
          <w:kern w:val="0"/>
          <w:sz w:val="24"/>
        </w:rPr>
      </w:pPr>
      <w:r>
        <w:rPr>
          <w:rFonts w:hint="eastAsia" w:ascii="宋体" w:hAnsi="宋体" w:eastAsia="宋体" w:cs="宋体"/>
          <w:color w:val="333333"/>
          <w:kern w:val="0"/>
          <w:sz w:val="24"/>
        </w:rPr>
        <w:t>备注：实际面积和设施内容、质量等具体情况请各投标人到实地查看。若投标人未到标的地实地查看而影响投标准确性、合理性的后果自行负责。</w:t>
      </w:r>
    </w:p>
    <w:p>
      <w:pPr>
        <w:widowControl/>
        <w:shd w:val="clear" w:color="auto" w:fill="FFFFFF"/>
        <w:snapToGrid w:val="0"/>
        <w:spacing w:line="360" w:lineRule="auto"/>
        <w:ind w:firstLine="360" w:firstLineChars="150"/>
        <w:jc w:val="left"/>
        <w:rPr>
          <w:rFonts w:hint="eastAsia" w:ascii="宋体" w:hAnsi="宋体" w:eastAsia="宋体" w:cs="宋体"/>
          <w:color w:val="333333"/>
          <w:kern w:val="0"/>
          <w:sz w:val="24"/>
        </w:rPr>
      </w:pPr>
      <w:r>
        <w:rPr>
          <w:rFonts w:hint="eastAsia" w:ascii="宋体" w:hAnsi="宋体" w:eastAsia="宋体" w:cs="宋体"/>
          <w:color w:val="333333"/>
          <w:kern w:val="0"/>
          <w:sz w:val="24"/>
        </w:rPr>
        <w:t>四、承包的具体要求：</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1、承包期限及基价：</w:t>
      </w:r>
    </w:p>
    <w:p>
      <w:pPr>
        <w:widowControl/>
        <w:shd w:val="clear" w:color="auto" w:fill="FFFFFF"/>
        <w:snapToGrid w:val="0"/>
        <w:spacing w:line="360" w:lineRule="auto"/>
        <w:ind w:firstLine="360" w:firstLineChars="150"/>
        <w:jc w:val="left"/>
        <w:rPr>
          <w:rFonts w:hint="eastAsia" w:ascii="宋体" w:hAnsi="宋体" w:eastAsia="宋体" w:cs="宋体"/>
          <w:kern w:val="0"/>
          <w:sz w:val="24"/>
        </w:rPr>
      </w:pPr>
      <w:r>
        <w:rPr>
          <w:rFonts w:hint="eastAsia" w:ascii="宋体" w:hAnsi="宋体" w:eastAsia="宋体" w:cs="宋体"/>
          <w:kern w:val="0"/>
          <w:sz w:val="24"/>
        </w:rPr>
        <w:t xml:space="preserve">（1）承包期：承包期 </w:t>
      </w:r>
      <w:r>
        <w:rPr>
          <w:rFonts w:hint="eastAsia" w:ascii="宋体" w:hAnsi="宋体" w:eastAsia="宋体" w:cs="宋体"/>
          <w:kern w:val="0"/>
          <w:sz w:val="24"/>
          <w:lang w:val="en-US" w:eastAsia="zh-CN"/>
        </w:rPr>
        <w:t>1</w:t>
      </w:r>
      <w:r>
        <w:rPr>
          <w:rFonts w:hint="eastAsia" w:ascii="宋体" w:hAnsi="宋体" w:eastAsia="宋体" w:cs="宋体"/>
          <w:kern w:val="0"/>
          <w:sz w:val="24"/>
        </w:rPr>
        <w:t xml:space="preserve"> 年，协议签订期限为</w:t>
      </w:r>
      <w:r>
        <w:rPr>
          <w:rFonts w:hint="eastAsia" w:ascii="宋体" w:hAnsi="宋体" w:eastAsia="宋体" w:cs="宋体"/>
          <w:kern w:val="0"/>
          <w:sz w:val="24"/>
          <w:lang w:val="en-US" w:eastAsia="zh-CN"/>
        </w:rPr>
        <w:t>1</w:t>
      </w:r>
      <w:r>
        <w:rPr>
          <w:rFonts w:hint="eastAsia" w:ascii="宋体" w:hAnsi="宋体" w:eastAsia="宋体" w:cs="宋体"/>
          <w:kern w:val="0"/>
          <w:sz w:val="24"/>
        </w:rPr>
        <w:t>年</w:t>
      </w:r>
      <w:r>
        <w:rPr>
          <w:rFonts w:hint="eastAsia" w:ascii="宋体" w:hAnsi="宋体" w:eastAsia="宋体" w:cs="宋体"/>
          <w:color w:val="auto"/>
          <w:kern w:val="0"/>
          <w:sz w:val="24"/>
          <w:u w:val="none"/>
          <w:lang w:val="en-US" w:eastAsia="zh-CN"/>
        </w:rPr>
        <w:t>，中标后3日内签订合同前一次性支付全部租金，延期缴款超过10天的，承包合同自行废止并承担违约责任没收履约保证金，履约保证金不在退还</w:t>
      </w:r>
    </w:p>
    <w:p>
      <w:pPr>
        <w:widowControl/>
        <w:shd w:val="clear" w:color="auto" w:fill="FFFFFF"/>
        <w:snapToGrid w:val="0"/>
        <w:spacing w:line="360" w:lineRule="auto"/>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（2）承包基价：</w:t>
      </w:r>
      <w:r>
        <w:rPr>
          <w:rFonts w:hint="eastAsia" w:ascii="宋体" w:hAnsi="宋体" w:eastAsia="宋体" w:cs="宋体"/>
          <w:b/>
          <w:color w:val="333333"/>
          <w:kern w:val="0"/>
          <w:sz w:val="24"/>
          <w:lang w:val="en-US" w:eastAsia="zh-CN"/>
        </w:rPr>
        <w:t>6</w:t>
      </w:r>
      <w:r>
        <w:rPr>
          <w:rFonts w:hint="eastAsia" w:ascii="宋体" w:hAnsi="宋体" w:eastAsia="宋体" w:cs="宋体"/>
          <w:b/>
          <w:color w:val="333333"/>
          <w:kern w:val="0"/>
          <w:sz w:val="24"/>
        </w:rPr>
        <w:t>0000.00元/年</w:t>
      </w:r>
      <w:bookmarkStart w:id="0" w:name="_Hlk525290364"/>
      <w:r>
        <w:rPr>
          <w:rFonts w:hint="eastAsia" w:ascii="宋体" w:hAnsi="宋体" w:eastAsia="宋体" w:cs="宋体"/>
          <w:b/>
          <w:color w:val="333333"/>
          <w:kern w:val="0"/>
          <w:sz w:val="24"/>
        </w:rPr>
        <w:t>。</w:t>
      </w:r>
    </w:p>
    <w:p>
      <w:pPr>
        <w:widowControl/>
        <w:shd w:val="clear" w:color="auto" w:fill="FFFFFF"/>
        <w:snapToGrid w:val="0"/>
        <w:spacing w:line="360" w:lineRule="auto"/>
        <w:ind w:firstLine="480"/>
        <w:jc w:val="left"/>
        <w:rPr>
          <w:rFonts w:hint="eastAsia" w:ascii="宋体" w:hAnsi="宋体" w:eastAsia="宋体" w:cs="宋体"/>
          <w:b/>
          <w:color w:val="333333"/>
          <w:kern w:val="0"/>
          <w:sz w:val="24"/>
        </w:rPr>
      </w:pPr>
      <w:r>
        <w:rPr>
          <w:rFonts w:hint="eastAsia" w:ascii="宋体" w:hAnsi="宋体" w:eastAsia="宋体" w:cs="宋体"/>
          <w:b/>
          <w:color w:val="333333"/>
          <w:kern w:val="0"/>
          <w:sz w:val="24"/>
        </w:rPr>
        <w:t>（3）竞价要求：报价以</w:t>
      </w:r>
      <w:r>
        <w:rPr>
          <w:rFonts w:hint="eastAsia" w:ascii="宋体" w:hAnsi="宋体" w:eastAsia="宋体" w:cs="宋体"/>
          <w:b/>
          <w:color w:val="333333"/>
          <w:kern w:val="0"/>
          <w:sz w:val="24"/>
          <w:lang w:val="en-US" w:eastAsia="zh-CN"/>
        </w:rPr>
        <w:t>千</w:t>
      </w:r>
      <w:r>
        <w:rPr>
          <w:rFonts w:hint="eastAsia" w:ascii="宋体" w:hAnsi="宋体" w:eastAsia="宋体" w:cs="宋体"/>
          <w:b/>
          <w:color w:val="333333"/>
          <w:kern w:val="0"/>
          <w:sz w:val="24"/>
        </w:rPr>
        <w:t>元为单位，报价及每次加价幅度不小于1000.00元，</w:t>
      </w:r>
      <w:bookmarkStart w:id="1" w:name="_Hlk525647043"/>
      <w:r>
        <w:rPr>
          <w:rFonts w:hint="eastAsia" w:ascii="宋体" w:hAnsi="宋体" w:eastAsia="宋体" w:cs="宋体"/>
          <w:kern w:val="0"/>
          <w:sz w:val="24"/>
        </w:rPr>
        <w:t>即</w:t>
      </w:r>
      <w:r>
        <w:rPr>
          <w:rFonts w:hint="eastAsia" w:ascii="宋体" w:hAnsi="宋体" w:eastAsia="宋体" w:cs="宋体"/>
          <w:b/>
          <w:bCs/>
          <w:kern w:val="0"/>
          <w:sz w:val="24"/>
          <w:lang w:val="en-US" w:eastAsia="zh-CN"/>
        </w:rPr>
        <w:t>6</w:t>
      </w:r>
      <w:r>
        <w:rPr>
          <w:rFonts w:hint="eastAsia" w:ascii="宋体" w:hAnsi="宋体" w:eastAsia="宋体" w:cs="宋体"/>
          <w:b/>
          <w:bCs/>
          <w:kern w:val="0"/>
          <w:sz w:val="24"/>
        </w:rPr>
        <w:t>0000.00元、</w:t>
      </w:r>
      <w:r>
        <w:rPr>
          <w:rFonts w:hint="eastAsia" w:ascii="宋体" w:hAnsi="宋体" w:eastAsia="宋体" w:cs="宋体"/>
          <w:b/>
          <w:bCs/>
          <w:kern w:val="0"/>
          <w:sz w:val="24"/>
          <w:lang w:val="en-US" w:eastAsia="zh-CN"/>
        </w:rPr>
        <w:t>6</w:t>
      </w:r>
      <w:r>
        <w:rPr>
          <w:rFonts w:hint="eastAsia" w:ascii="宋体" w:hAnsi="宋体" w:eastAsia="宋体" w:cs="宋体"/>
          <w:b/>
          <w:bCs/>
          <w:kern w:val="0"/>
          <w:sz w:val="24"/>
        </w:rPr>
        <w:t>1000.00元、</w:t>
      </w:r>
      <w:r>
        <w:rPr>
          <w:rFonts w:hint="eastAsia" w:ascii="宋体" w:hAnsi="宋体" w:eastAsia="宋体" w:cs="宋体"/>
          <w:b/>
          <w:bCs/>
          <w:kern w:val="0"/>
          <w:sz w:val="24"/>
          <w:lang w:val="en-US" w:eastAsia="zh-CN"/>
        </w:rPr>
        <w:t>6</w:t>
      </w:r>
      <w:r>
        <w:rPr>
          <w:rFonts w:hint="eastAsia" w:ascii="宋体" w:hAnsi="宋体" w:eastAsia="宋体" w:cs="宋体"/>
          <w:b/>
          <w:bCs/>
          <w:kern w:val="0"/>
          <w:sz w:val="24"/>
        </w:rPr>
        <w:t>2000.00</w:t>
      </w:r>
      <w:r>
        <w:rPr>
          <w:rFonts w:hint="eastAsia" w:ascii="宋体" w:hAnsi="宋体" w:eastAsia="宋体" w:cs="宋体"/>
          <w:kern w:val="0"/>
          <w:sz w:val="24"/>
        </w:rPr>
        <w:t>元，</w:t>
      </w:r>
      <w:r>
        <w:rPr>
          <w:rFonts w:hint="eastAsia" w:ascii="宋体" w:hAnsi="宋体" w:eastAsia="宋体" w:cs="宋体"/>
          <w:b/>
          <w:bCs/>
          <w:kern w:val="0"/>
          <w:sz w:val="24"/>
        </w:rPr>
        <w:t>依</w:t>
      </w:r>
      <w:r>
        <w:rPr>
          <w:rFonts w:hint="eastAsia" w:ascii="宋体" w:hAnsi="宋体" w:eastAsia="宋体" w:cs="宋体"/>
          <w:b/>
          <w:color w:val="333333"/>
          <w:kern w:val="0"/>
          <w:sz w:val="24"/>
        </w:rPr>
        <w:t>此类推</w:t>
      </w:r>
      <w:bookmarkEnd w:id="1"/>
      <w:r>
        <w:rPr>
          <w:rFonts w:hint="eastAsia" w:ascii="宋体" w:hAnsi="宋体" w:eastAsia="宋体" w:cs="宋体"/>
          <w:b/>
          <w:color w:val="333333"/>
          <w:kern w:val="0"/>
          <w:sz w:val="24"/>
        </w:rPr>
        <w:t>，否则其报价无效）</w:t>
      </w:r>
      <w:bookmarkEnd w:id="0"/>
      <w:r>
        <w:rPr>
          <w:rFonts w:hint="eastAsia" w:ascii="宋体" w:hAnsi="宋体" w:eastAsia="宋体" w:cs="宋体"/>
          <w:b/>
          <w:color w:val="333333"/>
          <w:kern w:val="0"/>
          <w:sz w:val="24"/>
        </w:rPr>
        <w:t xml:space="preserve">，各投标人的报价均不得低于（大于或等于）此基价，否则投标无效！ </w:t>
      </w:r>
    </w:p>
    <w:p>
      <w:pPr>
        <w:widowControl/>
        <w:shd w:val="clear" w:color="auto" w:fill="FFFFFF"/>
        <w:snapToGrid w:val="0"/>
        <w:spacing w:line="360" w:lineRule="auto"/>
        <w:ind w:firstLine="480"/>
        <w:jc w:val="left"/>
        <w:rPr>
          <w:rFonts w:hint="default" w:ascii="宋体" w:hAnsi="宋体" w:eastAsia="宋体" w:cs="宋体"/>
          <w:b/>
          <w:color w:val="333333"/>
          <w:kern w:val="0"/>
          <w:sz w:val="24"/>
          <w:lang w:val="en-US" w:eastAsia="zh-CN"/>
        </w:rPr>
      </w:pPr>
      <w:r>
        <w:rPr>
          <w:rFonts w:hint="eastAsia" w:ascii="宋体" w:hAnsi="宋体" w:eastAsia="宋体" w:cs="宋体"/>
          <w:b/>
          <w:color w:val="333333"/>
          <w:kern w:val="0"/>
          <w:sz w:val="24"/>
          <w:lang w:eastAsia="zh-CN"/>
        </w:rPr>
        <w:t>（</w:t>
      </w:r>
      <w:r>
        <w:rPr>
          <w:rFonts w:hint="eastAsia" w:ascii="宋体" w:hAnsi="宋体" w:eastAsia="宋体" w:cs="宋体"/>
          <w:b/>
          <w:color w:val="333333"/>
          <w:kern w:val="0"/>
          <w:sz w:val="24"/>
          <w:lang w:val="en-US" w:eastAsia="zh-CN"/>
        </w:rPr>
        <w:t>4</w:t>
      </w:r>
      <w:r>
        <w:rPr>
          <w:rFonts w:hint="eastAsia" w:ascii="宋体" w:hAnsi="宋体" w:eastAsia="宋体" w:cs="宋体"/>
          <w:b/>
          <w:color w:val="333333"/>
          <w:kern w:val="0"/>
          <w:sz w:val="24"/>
          <w:lang w:eastAsia="zh-CN"/>
        </w:rPr>
        <w:t>）履约保证金为第一价格的</w:t>
      </w:r>
      <w:r>
        <w:rPr>
          <w:rFonts w:hint="eastAsia" w:ascii="宋体" w:hAnsi="宋体" w:eastAsia="宋体" w:cs="宋体"/>
          <w:b/>
          <w:color w:val="333333"/>
          <w:kern w:val="0"/>
          <w:sz w:val="24"/>
          <w:lang w:val="en-US" w:eastAsia="zh-CN"/>
        </w:rPr>
        <w:t>10%。</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2、经营要求：</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（1）租赁期内，要爱护现有设施，不得有人为损坏，每年对设施进行维护在经营过程中出现损坏或质量问题，费用由承租人自行承担。</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（2）标的物在租赁期满必须归还招租人，承包人在经营过程中不得故意损坏现场已建设好的设施，经营结束后需将现场设施完好的交付于</w:t>
      </w:r>
      <w:r>
        <w:rPr>
          <w:rFonts w:hint="eastAsia" w:ascii="宋体" w:hAnsi="宋体" w:eastAsia="宋体" w:cs="宋体"/>
          <w:color w:val="333333"/>
          <w:kern w:val="0"/>
          <w:sz w:val="24"/>
          <w:lang w:eastAsia="zh-CN"/>
        </w:rPr>
        <w:t>全椒县策宇劳务有限公司</w:t>
      </w:r>
      <w:r>
        <w:rPr>
          <w:rFonts w:hint="eastAsia" w:ascii="宋体" w:hAnsi="宋体" w:eastAsia="宋体" w:cs="宋体"/>
          <w:color w:val="333333"/>
          <w:kern w:val="0"/>
          <w:sz w:val="24"/>
        </w:rPr>
        <w:t>，若有故意损坏需照价赔偿。</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（3）乙方（中标人）对所承包，只有使用权、经营权，其产权归</w:t>
      </w:r>
      <w:r>
        <w:rPr>
          <w:rFonts w:hint="eastAsia" w:ascii="宋体" w:hAnsi="宋体" w:eastAsia="宋体" w:cs="宋体"/>
          <w:color w:val="333333"/>
          <w:kern w:val="0"/>
          <w:sz w:val="24"/>
          <w:lang w:eastAsia="zh-CN"/>
        </w:rPr>
        <w:t>全椒县策宇劳务有限公司</w:t>
      </w:r>
      <w:r>
        <w:rPr>
          <w:rFonts w:hint="eastAsia" w:ascii="宋体" w:hAnsi="宋体" w:eastAsia="宋体" w:cs="宋体"/>
          <w:color w:val="333333"/>
          <w:kern w:val="0"/>
          <w:sz w:val="24"/>
        </w:rPr>
        <w:t>，承包期内承租人不得自行转租、变卖、转让、抵押。</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承租期间，承租方若需添加新的设施和设备，需同招租方协商后，经招租方书面许可，方可添加。承租期满后必须保持所有设施完好无损。</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承包人自主经营，经济效益自负盈亏！</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承租期间内承租人须按照</w:t>
      </w:r>
      <w:r>
        <w:rPr>
          <w:rFonts w:hint="eastAsia" w:ascii="宋体" w:hAnsi="宋体" w:eastAsia="宋体" w:cs="宋体"/>
          <w:color w:val="333333"/>
          <w:kern w:val="0"/>
          <w:sz w:val="24"/>
          <w:lang w:eastAsia="zh-CN"/>
        </w:rPr>
        <w:t>环境</w:t>
      </w:r>
      <w:r>
        <w:rPr>
          <w:rFonts w:hint="eastAsia" w:ascii="宋体" w:hAnsi="宋体" w:eastAsia="宋体" w:cs="宋体"/>
          <w:color w:val="333333"/>
          <w:kern w:val="0"/>
          <w:sz w:val="24"/>
        </w:rPr>
        <w:t>保护要求处理所有污染物。如造成污染，由承租方负责全额赔偿；</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3、承包期内遭受自然灾害等所造成的一切经济损失甲方概不承担责任。</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4、投标人不得干扰投标、开标活动，否则将废除其投标。</w:t>
      </w:r>
    </w:p>
    <w:p>
      <w:pPr>
        <w:widowControl/>
        <w:shd w:val="clear" w:color="auto" w:fill="FFFFFF"/>
        <w:snapToGrid w:val="0"/>
        <w:spacing w:line="360" w:lineRule="auto"/>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5、在承包期内，中标人应自觉遵守国家的法律法规和政策规定，严禁从事违法活动。如有违反，一切后果自负，招标人有权收回标的，已交的所有承包费归招标人所有，</w:t>
      </w:r>
      <w:bookmarkStart w:id="2" w:name="_Hlk78018261"/>
      <w:r>
        <w:rPr>
          <w:rFonts w:hint="eastAsia" w:ascii="宋体" w:hAnsi="宋体" w:eastAsia="宋体" w:cs="宋体"/>
          <w:color w:val="333333"/>
          <w:kern w:val="0"/>
          <w:sz w:val="24"/>
        </w:rPr>
        <w:t>不予退还</w:t>
      </w:r>
      <w:bookmarkEnd w:id="2"/>
      <w:r>
        <w:rPr>
          <w:rFonts w:hint="eastAsia" w:ascii="宋体" w:hAnsi="宋体" w:eastAsia="宋体" w:cs="宋体"/>
          <w:color w:val="333333"/>
          <w:kern w:val="0"/>
          <w:sz w:val="24"/>
          <w:lang w:eastAsia="zh-CN"/>
        </w:rPr>
        <w:t>，并没收履约保证金。</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6、在承包期内，倘若中标人擅自将标的转包、转借、转让、抵押给他人或改变用途的，招标人有权单方面终止合同的履行，收回标的，已交的所有承包费归招标人所有，不予退还。</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7、承包期满（或合同终止的），中标人应无条件撤出，并按承包合同规定把承包的标的交还给招标人，否则招标人可以安排的其它承包人进场作业并清除中标人财物，其一切经济损失均由中标人自行承担。</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8、违约责任：承租人不得用于其他用途。如有违反，招租方有权单方面终止合同，收回相关房屋设施等的使用权；未经招租人书面许可，无论何种因素造成承租人单方面解除承租合同的，承租人需承担招租人的项目全部建设费用和由此造成的一切经济损失。已交的所有承包费</w:t>
      </w:r>
      <w:r>
        <w:rPr>
          <w:rFonts w:hint="eastAsia" w:ascii="宋体" w:hAnsi="宋体" w:eastAsia="宋体" w:cs="宋体"/>
          <w:color w:val="333333"/>
          <w:kern w:val="0"/>
          <w:sz w:val="24"/>
          <w:lang w:eastAsia="zh-CN"/>
        </w:rPr>
        <w:t>及履约保证金</w:t>
      </w:r>
      <w:r>
        <w:rPr>
          <w:rFonts w:hint="eastAsia" w:ascii="宋体" w:hAnsi="宋体" w:eastAsia="宋体" w:cs="宋体"/>
          <w:color w:val="333333"/>
          <w:kern w:val="0"/>
          <w:sz w:val="24"/>
        </w:rPr>
        <w:t>归招标人所有，不予退还。</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9</w:t>
      </w:r>
      <w:r>
        <w:rPr>
          <w:rFonts w:hint="eastAsia" w:ascii="宋体" w:hAnsi="宋体" w:eastAsia="宋体" w:cs="宋体"/>
          <w:color w:val="333333"/>
          <w:kern w:val="0"/>
          <w:sz w:val="24"/>
        </w:rPr>
        <w:t>、本竞价文件未尽事宜，详见承包合同或书面补充协议。</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五、投标人相关要求</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1、具有独立法人资格的法人单位，投标人需提供营业执照(副本)及复印件、法定代表人授权委托证明书及投标人身份证及复印件（若法律法规要求具有相关资质要求的，且需提供相关证书复印件加盖公章）。</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六、投标保证金</w:t>
      </w:r>
    </w:p>
    <w:p>
      <w:pPr>
        <w:widowControl/>
        <w:shd w:val="clear" w:color="auto" w:fill="FFFFFF"/>
        <w:snapToGrid w:val="0"/>
        <w:spacing w:line="360" w:lineRule="auto"/>
        <w:ind w:firstLine="840" w:firstLineChars="350"/>
        <w:jc w:val="left"/>
        <w:rPr>
          <w:rFonts w:ascii="宋体" w:hAnsi="宋体" w:eastAsia="宋体" w:cs="宋体"/>
          <w:color w:val="333333"/>
          <w:kern w:val="0"/>
          <w:sz w:val="24"/>
        </w:rPr>
      </w:pPr>
      <w:r>
        <w:rPr>
          <w:rFonts w:hint="eastAsia" w:ascii="宋体" w:hAnsi="宋体" w:eastAsia="宋体" w:cs="宋体"/>
          <w:color w:val="333333"/>
          <w:kern w:val="0"/>
          <w:sz w:val="24"/>
        </w:rPr>
        <w:t>1、竞租人竞标时须缴纳竞租保证金500元（中标人需另行支付代理费3000元，不退）；投标保证金为人民币500元（由投标单位现场交纳现金），不中标的投标单位会议结束后退还。投标保证金直接转为履约保证金</w:t>
      </w:r>
      <w:r>
        <w:rPr>
          <w:rFonts w:hint="eastAsia" w:ascii="宋体" w:hAnsi="宋体" w:eastAsia="宋体" w:cs="宋体"/>
          <w:color w:val="333333"/>
          <w:kern w:val="0"/>
          <w:sz w:val="24"/>
          <w:lang w:eastAsia="zh-CN"/>
        </w:rPr>
        <w:t>，履约保证金不足部分补齐</w:t>
      </w:r>
      <w:r>
        <w:rPr>
          <w:rFonts w:hint="eastAsia" w:ascii="宋体" w:hAnsi="宋体" w:eastAsia="宋体" w:cs="宋体"/>
          <w:color w:val="333333"/>
          <w:kern w:val="0"/>
          <w:sz w:val="24"/>
        </w:rPr>
        <w:t>。</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七、资格审查及投标报价携带资料</w:t>
      </w:r>
    </w:p>
    <w:p>
      <w:pPr>
        <w:widowControl/>
        <w:shd w:val="clear" w:color="auto" w:fill="FFFFFF"/>
        <w:snapToGrid w:val="0"/>
        <w:spacing w:line="360" w:lineRule="auto"/>
        <w:ind w:firstLine="570"/>
        <w:jc w:val="left"/>
        <w:rPr>
          <w:rFonts w:ascii="宋体" w:hAnsi="宋体" w:eastAsia="宋体" w:cs="宋体"/>
          <w:color w:val="333333"/>
          <w:kern w:val="0"/>
          <w:sz w:val="24"/>
        </w:rPr>
      </w:pPr>
      <w:r>
        <w:rPr>
          <w:rFonts w:hint="eastAsia" w:ascii="宋体" w:hAnsi="宋体" w:eastAsia="宋体" w:cs="宋体"/>
          <w:color w:val="333333"/>
          <w:kern w:val="0"/>
          <w:sz w:val="24"/>
        </w:rPr>
        <w:t>1、参加开标会的</w:t>
      </w:r>
      <w:bookmarkStart w:id="3" w:name="_Hlk78019328"/>
      <w:r>
        <w:rPr>
          <w:rFonts w:hint="eastAsia" w:ascii="宋体" w:hAnsi="宋体" w:eastAsia="宋体" w:cs="宋体"/>
          <w:color w:val="333333"/>
          <w:kern w:val="0"/>
          <w:sz w:val="24"/>
        </w:rPr>
        <w:t>法定代表人或委托人</w:t>
      </w:r>
      <w:bookmarkEnd w:id="3"/>
      <w:r>
        <w:rPr>
          <w:rFonts w:hint="eastAsia" w:ascii="宋体" w:hAnsi="宋体" w:eastAsia="宋体" w:cs="宋体"/>
          <w:color w:val="333333"/>
          <w:kern w:val="0"/>
          <w:sz w:val="24"/>
        </w:rPr>
        <w:t>的身份证（原件）。</w:t>
      </w:r>
    </w:p>
    <w:p>
      <w:pPr>
        <w:widowControl/>
        <w:shd w:val="clear" w:color="auto" w:fill="FFFFFF"/>
        <w:snapToGrid w:val="0"/>
        <w:spacing w:line="360" w:lineRule="auto"/>
        <w:ind w:firstLine="570"/>
        <w:jc w:val="left"/>
        <w:rPr>
          <w:rFonts w:ascii="宋体" w:hAnsi="宋体" w:eastAsia="宋体" w:cs="宋体"/>
          <w:color w:val="333333"/>
          <w:kern w:val="0"/>
          <w:sz w:val="24"/>
        </w:rPr>
      </w:pPr>
      <w:r>
        <w:rPr>
          <w:rFonts w:hint="eastAsia" w:ascii="宋体" w:hAnsi="宋体" w:eastAsia="宋体" w:cs="宋体"/>
          <w:color w:val="333333"/>
          <w:kern w:val="0"/>
          <w:sz w:val="24"/>
        </w:rPr>
        <w:t>2、有效的营业执照（或三证合一）副本（若法律法规要求具有相关资质要求的，且需提供相关证书复印件加盖公章）（复印件加盖投标单位公章）</w:t>
      </w:r>
    </w:p>
    <w:p>
      <w:pPr>
        <w:widowControl/>
        <w:shd w:val="clear" w:color="auto" w:fill="FFFFFF"/>
        <w:snapToGrid w:val="0"/>
        <w:spacing w:line="360" w:lineRule="auto"/>
        <w:ind w:firstLine="570"/>
        <w:jc w:val="left"/>
        <w:rPr>
          <w:rFonts w:ascii="宋体" w:hAnsi="宋体" w:eastAsia="宋体" w:cs="宋体"/>
          <w:color w:val="333333"/>
          <w:kern w:val="0"/>
          <w:sz w:val="24"/>
        </w:rPr>
      </w:pPr>
      <w:r>
        <w:rPr>
          <w:rFonts w:hint="eastAsia" w:ascii="宋体" w:hAnsi="宋体" w:eastAsia="宋体" w:cs="宋体"/>
          <w:color w:val="333333"/>
          <w:kern w:val="0"/>
          <w:sz w:val="24"/>
        </w:rPr>
        <w:t>3、法定代表人证书和本人身份证或法定代表人授权委托书和委托代理人身份证 （复印件加盖投标单位公章），委托人需现场签字。</w:t>
      </w:r>
    </w:p>
    <w:p>
      <w:pPr>
        <w:widowControl/>
        <w:shd w:val="clear" w:color="auto" w:fill="FFFFFF"/>
        <w:snapToGrid w:val="0"/>
        <w:spacing w:line="360" w:lineRule="auto"/>
        <w:ind w:firstLine="570"/>
        <w:jc w:val="left"/>
        <w:rPr>
          <w:rFonts w:ascii="宋体" w:hAnsi="宋体" w:eastAsia="宋体" w:cs="宋体"/>
          <w:color w:val="333333"/>
          <w:kern w:val="0"/>
          <w:sz w:val="24"/>
        </w:rPr>
      </w:pPr>
      <w:r>
        <w:rPr>
          <w:rFonts w:hint="eastAsia" w:ascii="宋体" w:hAnsi="宋体" w:eastAsia="宋体" w:cs="宋体"/>
          <w:color w:val="333333"/>
          <w:kern w:val="0"/>
          <w:sz w:val="24"/>
        </w:rPr>
        <w:t>4、缴纳投标保证金凭证（现场核验）、代理费。</w:t>
      </w:r>
    </w:p>
    <w:p>
      <w:pPr>
        <w:widowControl/>
        <w:shd w:val="clear" w:color="auto" w:fill="FFFFFF"/>
        <w:snapToGrid w:val="0"/>
        <w:spacing w:line="360" w:lineRule="auto"/>
        <w:ind w:firstLine="570"/>
        <w:jc w:val="left"/>
        <w:rPr>
          <w:rFonts w:ascii="宋体" w:hAnsi="宋体" w:eastAsia="宋体" w:cs="宋体"/>
          <w:color w:val="333333"/>
          <w:kern w:val="0"/>
          <w:sz w:val="24"/>
        </w:rPr>
      </w:pPr>
      <w:r>
        <w:rPr>
          <w:rFonts w:hint="eastAsia" w:ascii="宋体" w:hAnsi="宋体" w:eastAsia="宋体" w:cs="宋体"/>
          <w:color w:val="333333"/>
          <w:kern w:val="0"/>
          <w:sz w:val="24"/>
        </w:rPr>
        <w:t>5、投标报价函（单位盖章，法定代表人或委托人签字）。</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投标人均须携带以上资料原件或复印件加盖公章、本人签名参加开标会议，以备审查资质。以上资料中</w:t>
      </w:r>
      <w:r>
        <w:rPr>
          <w:rFonts w:ascii="宋体" w:hAnsi="宋体" w:eastAsia="宋体" w:cs="宋体"/>
          <w:color w:val="333333"/>
          <w:kern w:val="0"/>
          <w:sz w:val="24"/>
        </w:rPr>
        <w:t>1</w:t>
      </w:r>
      <w:r>
        <w:rPr>
          <w:rFonts w:hint="eastAsia" w:ascii="宋体" w:hAnsi="宋体" w:eastAsia="宋体" w:cs="宋体"/>
          <w:color w:val="333333"/>
          <w:kern w:val="0"/>
          <w:sz w:val="24"/>
        </w:rPr>
        <w:t>、2、3、4、5项，原件审查后退回，复印件加盖投标单位公章留存（不退）。</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八、报价要求</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本项目实行一次性报价，不得调整，投标报价函一经报出即不可撤回，否则没收其投标保证金。</w:t>
      </w:r>
    </w:p>
    <w:p>
      <w:pPr>
        <w:widowControl/>
        <w:shd w:val="clear" w:color="auto" w:fill="FFFFFF"/>
        <w:snapToGrid w:val="0"/>
        <w:spacing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投标书格式按附件规定的格式，一式两份，正本一份、副本一份，装订成册，密封带至开标现场，招标人不接受任何零散件。</w:t>
      </w:r>
    </w:p>
    <w:p>
      <w:pPr>
        <w:widowControl/>
        <w:shd w:val="clear" w:color="auto" w:fill="FFFFFF"/>
        <w:snapToGrid w:val="0"/>
        <w:spacing w:line="360" w:lineRule="auto"/>
        <w:ind w:firstLine="480"/>
        <w:jc w:val="left"/>
        <w:rPr>
          <w:rFonts w:ascii="宋体" w:hAnsi="宋体" w:eastAsia="宋体" w:cs="宋体"/>
          <w:b/>
          <w:color w:val="333333"/>
          <w:kern w:val="0"/>
          <w:sz w:val="24"/>
        </w:rPr>
      </w:pPr>
      <w:r>
        <w:rPr>
          <w:rFonts w:hint="eastAsia" w:ascii="宋体" w:hAnsi="宋体" w:eastAsia="宋体" w:cs="宋体"/>
          <w:b/>
          <w:color w:val="000000"/>
          <w:kern w:val="0"/>
          <w:sz w:val="24"/>
        </w:rPr>
        <w:t>为确保“公平、公正和诚实信用”的基本原则，由招标人评委会按少数服从多数的原则确定相关程序，并征求投标人的意见。</w:t>
      </w:r>
    </w:p>
    <w:p>
      <w:pPr>
        <w:widowControl/>
        <w:shd w:val="clear" w:color="auto" w:fill="FFFFFF"/>
        <w:snapToGrid w:val="0"/>
        <w:spacing w:line="360" w:lineRule="auto"/>
        <w:ind w:firstLine="48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九、投标文件提交截止时间及地点</w:t>
      </w:r>
    </w:p>
    <w:p>
      <w:pPr>
        <w:widowControl/>
        <w:shd w:val="clear" w:color="auto" w:fill="FFFFFF"/>
        <w:snapToGrid w:val="0"/>
        <w:spacing w:line="360" w:lineRule="auto"/>
        <w:ind w:firstLine="48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1、收件人：</w:t>
      </w:r>
      <w:r>
        <w:rPr>
          <w:rFonts w:hint="eastAsia" w:ascii="宋体" w:hAnsi="宋体" w:eastAsia="宋体" w:cs="宋体"/>
          <w:color w:val="000000" w:themeColor="text1"/>
          <w:kern w:val="0"/>
          <w:sz w:val="24"/>
          <w:lang w:eastAsia="zh-CN"/>
        </w:rPr>
        <w:t>全椒县策宇劳务有限公司</w:t>
      </w:r>
      <w:r>
        <w:rPr>
          <w:rFonts w:hint="eastAsia" w:ascii="宋体" w:hAnsi="宋体" w:eastAsia="宋体" w:cs="宋体"/>
          <w:color w:val="000000" w:themeColor="text1"/>
          <w:kern w:val="0"/>
          <w:sz w:val="24"/>
        </w:rPr>
        <w:t xml:space="preserve"> </w:t>
      </w:r>
    </w:p>
    <w:p>
      <w:pPr>
        <w:widowControl/>
        <w:shd w:val="clear" w:color="auto" w:fill="FFFFFF"/>
        <w:snapToGrid w:val="0"/>
        <w:spacing w:line="360" w:lineRule="auto"/>
        <w:ind w:firstLine="48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2、时 间：</w:t>
      </w:r>
      <w:r>
        <w:rPr>
          <w:rFonts w:hint="eastAsia" w:ascii="宋体" w:hAnsi="宋体" w:eastAsia="宋体" w:cs="宋体"/>
          <w:color w:val="000000" w:themeColor="text1"/>
          <w:kern w:val="0"/>
          <w:sz w:val="24"/>
          <w:u w:val="single"/>
        </w:rPr>
        <w:t> 202</w:t>
      </w:r>
      <w:r>
        <w:rPr>
          <w:rFonts w:hint="eastAsia" w:ascii="宋体" w:hAnsi="宋体" w:eastAsia="宋体" w:cs="宋体"/>
          <w:color w:val="000000" w:themeColor="text1"/>
          <w:kern w:val="0"/>
          <w:sz w:val="24"/>
          <w:u w:val="single"/>
          <w:lang w:val="en-US" w:eastAsia="zh-CN"/>
        </w:rPr>
        <w:t>3</w:t>
      </w:r>
      <w:r>
        <w:rPr>
          <w:rFonts w:hint="eastAsia" w:ascii="宋体" w:hAnsi="宋体" w:eastAsia="宋体" w:cs="宋体"/>
          <w:color w:val="000000" w:themeColor="text1"/>
          <w:kern w:val="0"/>
          <w:sz w:val="24"/>
        </w:rPr>
        <w:t>年</w:t>
      </w:r>
      <w:r>
        <w:rPr>
          <w:rFonts w:hint="eastAsia" w:ascii="宋体" w:hAnsi="宋体" w:eastAsia="宋体" w:cs="宋体"/>
          <w:color w:val="000000" w:themeColor="text1"/>
          <w:kern w:val="0"/>
          <w:sz w:val="24"/>
          <w:u w:val="single"/>
          <w:lang w:val="en-US" w:eastAsia="zh-CN"/>
        </w:rPr>
        <w:t>9</w:t>
      </w:r>
      <w:r>
        <w:rPr>
          <w:rFonts w:hint="eastAsia" w:ascii="宋体" w:hAnsi="宋体" w:eastAsia="宋体" w:cs="宋体"/>
          <w:color w:val="000000" w:themeColor="text1"/>
          <w:kern w:val="0"/>
          <w:sz w:val="24"/>
        </w:rPr>
        <w:t>月</w:t>
      </w:r>
      <w:r>
        <w:rPr>
          <w:rFonts w:hint="eastAsia" w:ascii="宋体" w:hAnsi="宋体" w:eastAsia="宋体" w:cs="宋体"/>
          <w:color w:val="000000" w:themeColor="text1"/>
          <w:kern w:val="0"/>
          <w:sz w:val="24"/>
          <w:u w:val="single"/>
          <w:lang w:val="en-US" w:eastAsia="zh-CN"/>
        </w:rPr>
        <w:t>25</w:t>
      </w:r>
      <w:r>
        <w:rPr>
          <w:rFonts w:hint="eastAsia" w:ascii="宋体" w:hAnsi="宋体" w:eastAsia="宋体" w:cs="宋体"/>
          <w:color w:val="000000" w:themeColor="text1"/>
          <w:kern w:val="0"/>
          <w:sz w:val="24"/>
        </w:rPr>
        <w:t>日</w:t>
      </w:r>
      <w:r>
        <w:rPr>
          <w:rFonts w:hint="eastAsia" w:ascii="宋体" w:hAnsi="宋体" w:eastAsia="宋体" w:cs="宋体"/>
          <w:color w:val="000000" w:themeColor="text1"/>
          <w:kern w:val="0"/>
          <w:sz w:val="24"/>
          <w:u w:val="single"/>
          <w:lang w:val="en-US" w:eastAsia="zh-CN"/>
        </w:rPr>
        <w:t>15</w:t>
      </w:r>
      <w:r>
        <w:rPr>
          <w:rFonts w:hint="eastAsia" w:ascii="宋体" w:hAnsi="宋体" w:eastAsia="宋体" w:cs="宋体"/>
          <w:color w:val="000000" w:themeColor="text1"/>
          <w:kern w:val="0"/>
          <w:sz w:val="24"/>
          <w:u w:val="single"/>
        </w:rPr>
        <w:t>:</w:t>
      </w:r>
      <w:r>
        <w:rPr>
          <w:rFonts w:hint="eastAsia" w:ascii="宋体" w:hAnsi="宋体" w:eastAsia="宋体" w:cs="宋体"/>
          <w:color w:val="000000" w:themeColor="text1"/>
          <w:kern w:val="0"/>
          <w:sz w:val="24"/>
          <w:u w:val="single"/>
          <w:lang w:val="en-US" w:eastAsia="zh-CN"/>
        </w:rPr>
        <w:t>0</w:t>
      </w:r>
      <w:r>
        <w:rPr>
          <w:rFonts w:hint="eastAsia" w:ascii="宋体" w:hAnsi="宋体" w:eastAsia="宋体" w:cs="宋体"/>
          <w:color w:val="000000" w:themeColor="text1"/>
          <w:kern w:val="0"/>
          <w:sz w:val="24"/>
          <w:u w:val="single"/>
        </w:rPr>
        <w:t>0</w:t>
      </w:r>
      <w:r>
        <w:rPr>
          <w:rFonts w:hint="eastAsia" w:ascii="宋体" w:hAnsi="宋体" w:eastAsia="宋体" w:cs="宋体"/>
          <w:color w:val="000000" w:themeColor="text1"/>
          <w:kern w:val="0"/>
          <w:sz w:val="24"/>
        </w:rPr>
        <w:t>时（北京时间）</w:t>
      </w:r>
    </w:p>
    <w:p>
      <w:pPr>
        <w:widowControl/>
        <w:shd w:val="clear" w:color="auto" w:fill="FFFFFF"/>
        <w:snapToGrid w:val="0"/>
        <w:spacing w:line="360" w:lineRule="auto"/>
        <w:ind w:firstLine="48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3、地  点</w:t>
      </w:r>
      <w:r>
        <w:rPr>
          <w:rFonts w:hint="eastAsia" w:ascii="宋体" w:hAnsi="宋体" w:eastAsia="宋体" w:cs="宋体"/>
          <w:color w:val="000000" w:themeColor="text1"/>
          <w:kern w:val="0"/>
          <w:sz w:val="24"/>
          <w:lang w:eastAsia="zh-CN"/>
        </w:rPr>
        <w:t>：全椒县策宇劳务有限公司</w:t>
      </w:r>
      <w:r>
        <w:rPr>
          <w:rFonts w:hint="eastAsia" w:ascii="宋体" w:hAnsi="宋体" w:eastAsia="宋体" w:cs="宋体"/>
          <w:color w:val="000000" w:themeColor="text1"/>
          <w:kern w:val="0"/>
          <w:sz w:val="24"/>
        </w:rPr>
        <w:t>会议室（或按招标人通知地点）</w:t>
      </w:r>
    </w:p>
    <w:p>
      <w:pPr>
        <w:widowControl/>
        <w:shd w:val="clear" w:color="auto" w:fill="FFFFFF"/>
        <w:snapToGrid w:val="0"/>
        <w:spacing w:line="360" w:lineRule="auto"/>
        <w:ind w:firstLine="480"/>
        <w:jc w:val="left"/>
        <w:rPr>
          <w:rFonts w:ascii="宋体" w:hAnsi="宋体" w:eastAsia="宋体" w:cs="宋体"/>
          <w:color w:val="000000" w:themeColor="text1"/>
          <w:kern w:val="0"/>
          <w:sz w:val="24"/>
          <w:u w:val="single"/>
        </w:rPr>
      </w:pPr>
      <w:r>
        <w:rPr>
          <w:rFonts w:hint="eastAsia" w:ascii="宋体" w:hAnsi="宋体" w:eastAsia="宋体" w:cs="宋体"/>
          <w:color w:val="000000" w:themeColor="text1"/>
          <w:kern w:val="0"/>
          <w:sz w:val="24"/>
        </w:rPr>
        <w:t>4、联系人：</w:t>
      </w:r>
      <w:r>
        <w:rPr>
          <w:rFonts w:hint="eastAsia" w:ascii="宋体" w:hAnsi="宋体" w:eastAsia="宋体" w:cs="宋体"/>
          <w:color w:val="000000" w:themeColor="text1"/>
          <w:kern w:val="0"/>
          <w:sz w:val="24"/>
          <w:u w:val="single"/>
          <w:lang w:val="en-US" w:eastAsia="zh-CN"/>
        </w:rPr>
        <w:t>李书记</w:t>
      </w:r>
      <w:r>
        <w:rPr>
          <w:rFonts w:hint="eastAsia" w:ascii="宋体" w:hAnsi="宋体" w:eastAsia="宋体" w:cs="宋体"/>
          <w:color w:val="000000" w:themeColor="text1"/>
          <w:kern w:val="0"/>
          <w:sz w:val="24"/>
          <w:u w:val="single"/>
        </w:rPr>
        <w:t xml:space="preserve"> </w:t>
      </w:r>
      <w:r>
        <w:rPr>
          <w:rFonts w:hint="eastAsia" w:ascii="宋体" w:hAnsi="宋体" w:eastAsia="宋体" w:cs="宋体"/>
          <w:color w:val="000000" w:themeColor="text1"/>
          <w:kern w:val="0"/>
          <w:sz w:val="24"/>
        </w:rPr>
        <w:t xml:space="preserve">   ；联系电话：</w:t>
      </w:r>
      <w:r>
        <w:rPr>
          <w:rFonts w:hint="eastAsia" w:ascii="宋体" w:hAnsi="宋体" w:eastAsia="宋体" w:cs="宋体"/>
          <w:color w:val="000000" w:themeColor="text1"/>
          <w:kern w:val="0"/>
          <w:sz w:val="24"/>
          <w:u w:val="single"/>
          <w:lang w:val="en-US" w:eastAsia="zh-CN"/>
        </w:rPr>
        <w:t>13955056989</w:t>
      </w:r>
      <w:r>
        <w:rPr>
          <w:rFonts w:hint="eastAsia" w:ascii="宋体" w:hAnsi="宋体" w:eastAsia="宋体" w:cs="宋体"/>
          <w:color w:val="000000" w:themeColor="text1"/>
          <w:kern w:val="0"/>
          <w:sz w:val="24"/>
        </w:rPr>
        <w:t xml:space="preserve"> 。</w:t>
      </w:r>
    </w:p>
    <w:p>
      <w:pPr>
        <w:widowControl/>
        <w:shd w:val="clear" w:color="auto" w:fill="FFFFFF"/>
        <w:snapToGri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九、开标</w:t>
      </w:r>
    </w:p>
    <w:p>
      <w:pPr>
        <w:widowControl/>
        <w:shd w:val="clear" w:color="auto" w:fill="FFFFFF"/>
        <w:snapToGrid w:val="0"/>
        <w:spacing w:line="360" w:lineRule="auto"/>
        <w:ind w:firstLine="480"/>
        <w:jc w:val="left"/>
        <w:rPr>
          <w:rFonts w:ascii="宋体" w:hAnsi="宋体" w:eastAsia="宋体" w:cs="宋体"/>
          <w:kern w:val="0"/>
          <w:sz w:val="24"/>
        </w:rPr>
      </w:pPr>
      <w:r>
        <w:rPr>
          <w:rFonts w:hint="eastAsia" w:ascii="宋体" w:hAnsi="宋体" w:eastAsia="宋体" w:cs="宋体"/>
          <w:kern w:val="0"/>
          <w:sz w:val="24"/>
        </w:rPr>
        <w:t>1、开标时间：</w:t>
      </w:r>
      <w:r>
        <w:rPr>
          <w:rFonts w:hint="eastAsia" w:ascii="宋体" w:hAnsi="宋体" w:eastAsia="宋体" w:cs="宋体"/>
          <w:kern w:val="0"/>
          <w:sz w:val="24"/>
          <w:u w:val="single"/>
        </w:rPr>
        <w:t>20</w:t>
      </w:r>
      <w:r>
        <w:rPr>
          <w:rFonts w:ascii="宋体" w:hAnsi="宋体" w:eastAsia="宋体" w:cs="宋体"/>
          <w:kern w:val="0"/>
          <w:sz w:val="24"/>
          <w:u w:val="single"/>
        </w:rPr>
        <w:t>2</w:t>
      </w:r>
      <w:r>
        <w:rPr>
          <w:rFonts w:hint="eastAsia" w:ascii="宋体" w:hAnsi="宋体" w:eastAsia="宋体" w:cs="宋体"/>
          <w:kern w:val="0"/>
          <w:sz w:val="24"/>
          <w:u w:val="single"/>
          <w:lang w:val="en-US" w:eastAsia="zh-CN"/>
        </w:rPr>
        <w:t>3</w:t>
      </w:r>
      <w:r>
        <w:rPr>
          <w:rFonts w:hint="eastAsia" w:ascii="宋体" w:hAnsi="宋体" w:eastAsia="宋体" w:cs="宋体"/>
          <w:kern w:val="0"/>
          <w:sz w:val="24"/>
        </w:rPr>
        <w:t>年</w:t>
      </w:r>
      <w:r>
        <w:rPr>
          <w:rFonts w:hint="eastAsia" w:ascii="宋体" w:hAnsi="宋体" w:eastAsia="宋体" w:cs="宋体"/>
          <w:kern w:val="0"/>
          <w:sz w:val="24"/>
          <w:u w:val="single"/>
          <w:lang w:val="en-US" w:eastAsia="zh-CN"/>
        </w:rPr>
        <w:t>9</w:t>
      </w:r>
      <w:r>
        <w:rPr>
          <w:rFonts w:hint="eastAsia" w:ascii="宋体" w:hAnsi="宋体" w:eastAsia="宋体" w:cs="宋体"/>
          <w:kern w:val="0"/>
          <w:sz w:val="24"/>
        </w:rPr>
        <w:t>月</w:t>
      </w:r>
      <w:r>
        <w:rPr>
          <w:rFonts w:hint="eastAsia" w:ascii="宋体" w:hAnsi="宋体" w:eastAsia="宋体" w:cs="宋体"/>
          <w:kern w:val="0"/>
          <w:sz w:val="24"/>
          <w:u w:val="single"/>
          <w:lang w:val="en-US" w:eastAsia="zh-CN"/>
        </w:rPr>
        <w:t>25</w:t>
      </w:r>
      <w:r>
        <w:rPr>
          <w:rFonts w:hint="eastAsia" w:ascii="宋体" w:hAnsi="宋体" w:eastAsia="宋体" w:cs="宋体"/>
          <w:kern w:val="0"/>
          <w:sz w:val="24"/>
        </w:rPr>
        <w:t>日</w:t>
      </w:r>
      <w:r>
        <w:rPr>
          <w:rFonts w:hint="eastAsia" w:ascii="宋体" w:hAnsi="宋体" w:eastAsia="宋体" w:cs="宋体"/>
          <w:kern w:val="0"/>
          <w:sz w:val="24"/>
          <w:u w:val="single"/>
          <w:lang w:val="en-US" w:eastAsia="zh-CN"/>
        </w:rPr>
        <w:t>15</w:t>
      </w:r>
      <w:r>
        <w:rPr>
          <w:rFonts w:hint="eastAsia" w:ascii="宋体" w:hAnsi="宋体" w:eastAsia="宋体" w:cs="宋体"/>
          <w:kern w:val="0"/>
          <w:sz w:val="24"/>
          <w:u w:val="single"/>
        </w:rPr>
        <w:t>:</w:t>
      </w:r>
      <w:r>
        <w:rPr>
          <w:rFonts w:hint="eastAsia" w:ascii="宋体" w:hAnsi="宋体" w:eastAsia="宋体" w:cs="宋体"/>
          <w:kern w:val="0"/>
          <w:sz w:val="24"/>
          <w:u w:val="single"/>
          <w:lang w:val="en-US" w:eastAsia="zh-CN"/>
        </w:rPr>
        <w:t>0</w:t>
      </w:r>
      <w:bookmarkStart w:id="5" w:name="_GoBack"/>
      <w:bookmarkEnd w:id="5"/>
      <w:r>
        <w:rPr>
          <w:rFonts w:hint="eastAsia" w:ascii="宋体" w:hAnsi="宋体" w:eastAsia="宋体" w:cs="宋体"/>
          <w:kern w:val="0"/>
          <w:sz w:val="24"/>
          <w:u w:val="single"/>
        </w:rPr>
        <w:t>0</w:t>
      </w:r>
      <w:r>
        <w:rPr>
          <w:rFonts w:hint="eastAsia" w:ascii="宋体" w:hAnsi="宋体" w:eastAsia="宋体" w:cs="宋体"/>
          <w:kern w:val="0"/>
          <w:sz w:val="24"/>
        </w:rPr>
        <w:t>时</w:t>
      </w:r>
    </w:p>
    <w:p>
      <w:pPr>
        <w:widowControl/>
        <w:numPr>
          <w:ilvl w:val="0"/>
          <w:numId w:val="2"/>
        </w:numPr>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开标地点：同上</w:t>
      </w:r>
    </w:p>
    <w:p>
      <w:pPr>
        <w:pStyle w:val="25"/>
        <w:widowControl/>
        <w:numPr>
          <w:ilvl w:val="0"/>
          <w:numId w:val="2"/>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到投标截止时间止，招标人收到的投标文件少于3个的，招标人研究确定是否现场转为二次竞价等方式确定中标候选人并征得投标人同意。</w:t>
      </w:r>
    </w:p>
    <w:p>
      <w:pPr>
        <w:pStyle w:val="25"/>
        <w:widowControl/>
        <w:numPr>
          <w:ilvl w:val="0"/>
          <w:numId w:val="2"/>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开标程序</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接受密封的投标文件并登记。</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检查文件的密封性并要求各投标人确认。</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投标保证金（代理费）的检查确认。</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开标，检查身份证。</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商务标报价宣读、登记；检查商务标报价的签字盖章情况。</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宣布合格投标人的有效报价，按高者中标原则确定中标候选人。</w:t>
      </w:r>
    </w:p>
    <w:p>
      <w:pPr>
        <w:pStyle w:val="25"/>
        <w:widowControl/>
        <w:numPr>
          <w:ilvl w:val="0"/>
          <w:numId w:val="3"/>
        </w:numPr>
        <w:shd w:val="clear" w:color="auto" w:fill="FFFFFF"/>
        <w:snapToGrid w:val="0"/>
        <w:spacing w:line="360" w:lineRule="auto"/>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宣布中标结果，结束。</w:t>
      </w:r>
    </w:p>
    <w:p>
      <w:pPr>
        <w:widowControl/>
        <w:shd w:val="clear" w:color="auto" w:fill="FFFFFF"/>
        <w:snapToGrid w:val="0"/>
        <w:spacing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评标办法：按照各投标人的投标报价最高者为第一中标候选人。若最高报价出现等额现象时，则进行二次报价（二次报价不得低于第一次报价），报价高者为排名排序靠前者，以此类推，确定三名中标候选人并排序。</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第二次报价仍然不能排序的，则采取“随机抽取法”确定排序。</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十一、合同的授予</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1、合同授予标准</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本招租项目的合同将授予本招租公告（竞价文件）规定所确定的中标人。</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2、合同的签订</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（1）中标人在接到中标通知书后，必须在本文件规定的时间内，持中标通知书与招标人签订合同。</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中标人未按规定缴纳承包费用或未按规定与招标人订立合同，则招标人将废除授标，投标保证金不予退还，给招标人造成的损失超过投标保证金数额的，还应当对超过部分予以赔偿，同时依法承担相应的法律责任，原第二中标候选人依次递补为中标人。</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（3）中标人应当按照合同约定履行义务，完成中标项目，不得将中标项目转让（转包）给他人。</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（4）在不背离合同实质性内容的前提下，中标人可作出特别承诺，为招标人提供更加优惠的服务。</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十二、本次招标废标界定：</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下列情况之一者，投标文件无效，作为废标处理：</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、未按竞价文件规定提交投标保证金；</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、投标文件字迹模糊不清，给评标造成困难的；</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、报价内容、相关要求没有实质性响应竞价文件要求；</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4</w:t>
      </w:r>
      <w:r>
        <w:rPr>
          <w:rFonts w:hint="eastAsia" w:ascii="宋体" w:hAnsi="宋体" w:eastAsia="宋体" w:cs="宋体"/>
          <w:color w:val="333333"/>
          <w:kern w:val="0"/>
          <w:sz w:val="24"/>
        </w:rPr>
        <w:t>、缺少以下任何一项内容经评委会确认者：</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A</w:t>
      </w:r>
      <w:r>
        <w:rPr>
          <w:rFonts w:hint="eastAsia" w:ascii="宋体" w:hAnsi="宋体" w:eastAsia="宋体" w:cs="宋体"/>
          <w:color w:val="333333"/>
          <w:kern w:val="0"/>
          <w:sz w:val="24"/>
        </w:rPr>
        <w:t>、投标人资格证明。</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B</w:t>
      </w:r>
      <w:r>
        <w:rPr>
          <w:rFonts w:hint="eastAsia" w:ascii="宋体" w:hAnsi="宋体" w:eastAsia="宋体" w:cs="宋体"/>
          <w:color w:val="333333"/>
          <w:kern w:val="0"/>
          <w:sz w:val="24"/>
        </w:rPr>
        <w:t>、投标文件主要内容（具体指；投标书、投标承诺一览表等）加盖投标人鉴章、投标人签名。</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十三、发生以下情况保证金将被取消，此类情况包括但不只限于下列各项：</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、开标后投标人在投标有限期内撤回投标：</w:t>
      </w:r>
    </w:p>
    <w:p>
      <w:pPr>
        <w:widowControl/>
        <w:shd w:val="clear" w:color="auto" w:fill="FFFFFF"/>
        <w:snapToGrid w:val="0"/>
        <w:spacing w:line="360" w:lineRule="auto"/>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、由于中标人的原因致使合同无法履行。</w:t>
      </w:r>
    </w:p>
    <w:p>
      <w:pPr>
        <w:widowControl/>
        <w:shd w:val="clear" w:color="auto" w:fill="FFFFFF"/>
        <w:snapToGrid w:val="0"/>
        <w:spacing w:line="360" w:lineRule="auto"/>
        <w:ind w:firstLine="480"/>
        <w:jc w:val="left"/>
        <w:rPr>
          <w:rFonts w:hint="eastAsia"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、本文件规定的其他情况。</w:t>
      </w:r>
    </w:p>
    <w:p>
      <w:pPr>
        <w:widowControl/>
        <w:shd w:val="clear" w:color="auto" w:fill="FFFFFF"/>
        <w:snapToGrid w:val="0"/>
        <w:spacing w:line="360" w:lineRule="auto"/>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8、本竞价公告由招租人和代理机构负责解释。</w:t>
      </w:r>
    </w:p>
    <w:p>
      <w:pPr>
        <w:widowControl/>
        <w:shd w:val="clear" w:color="auto" w:fill="FFFFFF"/>
        <w:snapToGrid w:val="0"/>
        <w:spacing w:line="360" w:lineRule="auto"/>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联系方式：</w:t>
      </w:r>
    </w:p>
    <w:p>
      <w:pPr>
        <w:widowControl/>
        <w:shd w:val="clear" w:color="auto" w:fill="FFFFFF"/>
        <w:snapToGrid w:val="0"/>
        <w:spacing w:line="360" w:lineRule="auto"/>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代理公司：</w:t>
      </w:r>
      <w:r>
        <w:rPr>
          <w:rFonts w:hint="eastAsia" w:ascii="宋体" w:hAnsi="宋体" w:cs="宋体"/>
          <w:sz w:val="24"/>
          <w:szCs w:val="24"/>
          <w:lang w:eastAsia="zh-CN"/>
        </w:rPr>
        <w:t>安徽凡信工程项目管理有限公司</w:t>
      </w:r>
      <w:r>
        <w:rPr>
          <w:rFonts w:hint="eastAsia" w:ascii="宋体" w:hAnsi="宋体" w:eastAsia="宋体" w:cs="宋体"/>
          <w:color w:val="333333"/>
          <w:kern w:val="0"/>
          <w:sz w:val="24"/>
          <w:lang w:val="en-US" w:eastAsia="zh-CN"/>
        </w:rPr>
        <w:t xml:space="preserve"> </w:t>
      </w:r>
    </w:p>
    <w:p>
      <w:pPr>
        <w:widowControl/>
        <w:shd w:val="clear" w:color="auto" w:fill="FFFFFF"/>
        <w:snapToGrid w:val="0"/>
        <w:spacing w:line="360" w:lineRule="auto"/>
        <w:ind w:firstLine="480"/>
        <w:jc w:val="left"/>
        <w:rPr>
          <w:rFonts w:hint="default" w:ascii="宋体" w:hAnsi="宋体" w:eastAsia="宋体" w:cs="宋体"/>
          <w:color w:val="333333"/>
          <w:kern w:val="0"/>
          <w:sz w:val="24"/>
          <w:lang w:val="en-US"/>
        </w:rPr>
      </w:pPr>
      <w:r>
        <w:rPr>
          <w:rFonts w:hint="eastAsia" w:ascii="宋体" w:hAnsi="宋体" w:eastAsia="宋体" w:cs="宋体"/>
          <w:color w:val="333333"/>
          <w:kern w:val="0"/>
          <w:sz w:val="24"/>
          <w:lang w:val="en-US" w:eastAsia="zh-CN"/>
        </w:rPr>
        <w:t>联系人：</w:t>
      </w:r>
      <w:r>
        <w:rPr>
          <w:rFonts w:hint="eastAsia" w:ascii="宋体" w:hAnsi="宋体" w:cs="宋体"/>
          <w:sz w:val="24"/>
          <w:szCs w:val="24"/>
          <w:lang w:eastAsia="zh-CN"/>
        </w:rPr>
        <w:t>王艳</w:t>
      </w:r>
      <w:r>
        <w:rPr>
          <w:rFonts w:hint="eastAsia" w:ascii="宋体" w:hAnsi="宋体" w:eastAsia="宋体" w:cs="宋体"/>
          <w:color w:val="333333"/>
          <w:kern w:val="0"/>
          <w:sz w:val="24"/>
          <w:lang w:val="en-US" w:eastAsia="zh-CN"/>
        </w:rPr>
        <w:t xml:space="preserve">   电话：15755185004</w:t>
      </w:r>
    </w:p>
    <w:p>
      <w:pPr>
        <w:widowControl/>
        <w:shd w:val="clear" w:color="auto" w:fill="FFFFFF"/>
        <w:snapToGrid w:val="0"/>
        <w:spacing w:line="360" w:lineRule="auto"/>
        <w:ind w:firstLine="480"/>
        <w:jc w:val="left"/>
        <w:rPr>
          <w:rFonts w:hint="eastAsia" w:ascii="宋体" w:hAnsi="宋体" w:eastAsia="宋体" w:cs="宋体"/>
          <w:color w:val="000000" w:themeColor="text1"/>
          <w:kern w:val="0"/>
          <w:sz w:val="24"/>
          <w:lang w:eastAsia="zh-CN"/>
        </w:rPr>
      </w:pPr>
      <w:r>
        <w:rPr>
          <w:rFonts w:hint="eastAsia" w:ascii="宋体" w:hAnsi="宋体" w:eastAsia="宋体" w:cs="宋体"/>
          <w:color w:val="333333"/>
          <w:kern w:val="0"/>
          <w:sz w:val="24"/>
          <w:lang w:val="en-US" w:eastAsia="zh-CN"/>
        </w:rPr>
        <w:t>招租人：</w:t>
      </w:r>
      <w:r>
        <w:rPr>
          <w:rFonts w:hint="eastAsia" w:ascii="宋体" w:hAnsi="宋体" w:eastAsia="宋体" w:cs="宋体"/>
          <w:color w:val="000000" w:themeColor="text1"/>
          <w:kern w:val="0"/>
          <w:sz w:val="24"/>
          <w:lang w:eastAsia="zh-CN"/>
        </w:rPr>
        <w:t>全椒县策宇劳务有限公司</w:t>
      </w:r>
    </w:p>
    <w:p>
      <w:pPr>
        <w:widowControl/>
        <w:shd w:val="clear" w:color="auto" w:fill="FFFFFF"/>
        <w:snapToGrid w:val="0"/>
        <w:spacing w:line="360" w:lineRule="auto"/>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 xml:space="preserve">联系地址：李书记  电话：13955056989     </w:t>
      </w:r>
    </w:p>
    <w:p>
      <w:pPr>
        <w:widowControl/>
        <w:shd w:val="clear" w:color="auto" w:fill="FFFFFF"/>
        <w:snapToGrid w:val="0"/>
        <w:spacing w:line="360" w:lineRule="auto"/>
        <w:ind w:firstLine="241" w:firstLineChars="100"/>
        <w:jc w:val="left"/>
        <w:rPr>
          <w:rFonts w:hint="eastAsia" w:ascii="宋体" w:hAnsi="宋体" w:eastAsia="宋体" w:cs="宋体"/>
          <w:b/>
          <w:bCs/>
          <w:color w:val="000000" w:themeColor="text1"/>
          <w:kern w:val="0"/>
          <w:sz w:val="24"/>
        </w:rPr>
      </w:pPr>
    </w:p>
    <w:p>
      <w:pPr>
        <w:widowControl/>
        <w:shd w:val="clear" w:color="auto" w:fill="FFFFFF"/>
        <w:snapToGrid w:val="0"/>
        <w:spacing w:line="360" w:lineRule="auto"/>
        <w:ind w:firstLine="241" w:firstLineChars="100"/>
        <w:jc w:val="left"/>
        <w:rPr>
          <w:rFonts w:hint="eastAsia" w:ascii="宋体" w:hAnsi="宋体" w:eastAsia="宋体" w:cs="宋体"/>
          <w:b/>
          <w:bCs/>
          <w:color w:val="000000" w:themeColor="text1"/>
          <w:kern w:val="0"/>
          <w:sz w:val="24"/>
        </w:rPr>
      </w:pPr>
    </w:p>
    <w:p>
      <w:pPr>
        <w:widowControl/>
        <w:shd w:val="clear" w:color="auto" w:fill="FFFFFF"/>
        <w:snapToGrid w:val="0"/>
        <w:spacing w:line="360" w:lineRule="auto"/>
        <w:ind w:firstLine="241" w:firstLineChars="100"/>
        <w:jc w:val="left"/>
        <w:rPr>
          <w:rFonts w:ascii="宋体" w:hAnsi="宋体" w:eastAsia="宋体" w:cs="宋体"/>
          <w:color w:val="333333"/>
          <w:kern w:val="0"/>
          <w:sz w:val="24"/>
        </w:rPr>
      </w:pPr>
      <w:r>
        <w:rPr>
          <w:rFonts w:hint="eastAsia" w:ascii="宋体" w:hAnsi="宋体" w:eastAsia="宋体" w:cs="宋体"/>
          <w:b/>
          <w:bCs/>
          <w:color w:val="000000" w:themeColor="text1"/>
          <w:kern w:val="0"/>
          <w:sz w:val="24"/>
        </w:rPr>
        <w:t>十四、合同参考格式（以双方签订合同为准</w:t>
      </w:r>
      <w:r>
        <w:rPr>
          <w:rFonts w:hint="eastAsia" w:ascii="宋体" w:hAnsi="宋体" w:eastAsia="宋体" w:cs="宋体"/>
          <w:b/>
          <w:bCs/>
          <w:color w:val="000000" w:themeColor="text1"/>
          <w:kern w:val="0"/>
          <w:sz w:val="24"/>
          <w:lang w:eastAsia="zh-CN"/>
        </w:rPr>
        <w:t>，</w:t>
      </w:r>
      <w:r>
        <w:rPr>
          <w:rFonts w:hint="eastAsia" w:ascii="宋体" w:hAnsi="宋体" w:eastAsia="宋体" w:cs="宋体"/>
          <w:b/>
          <w:bCs/>
          <w:color w:val="000000" w:themeColor="text1"/>
          <w:kern w:val="0"/>
          <w:sz w:val="24"/>
        </w:rPr>
        <w:t>中标后双方签订合同为准及招标人提供详细的清单）</w:t>
      </w:r>
    </w:p>
    <w:p>
      <w:pPr>
        <w:adjustRightInd w:val="0"/>
        <w:snapToGrid w:val="0"/>
        <w:spacing w:after="200" w:line="360" w:lineRule="auto"/>
        <w:jc w:val="left"/>
        <w:rPr>
          <w:rFonts w:cs="仿宋" w:asciiTheme="majorEastAsia" w:hAnsiTheme="majorEastAsia" w:eastAsiaTheme="majorEastAsia"/>
          <w:sz w:val="24"/>
        </w:rPr>
      </w:pPr>
      <w:r>
        <w:rPr>
          <w:rFonts w:hint="eastAsia" w:cs="华文仿宋" w:asciiTheme="majorEastAsia" w:hAnsiTheme="majorEastAsia" w:eastAsiaTheme="majorEastAsia"/>
          <w:sz w:val="24"/>
        </w:rPr>
        <w:t>甲方（出租方）：</w:t>
      </w:r>
      <w:r>
        <w:rPr>
          <w:rFonts w:hint="eastAsia" w:cs="华文仿宋" w:asciiTheme="majorEastAsia" w:hAnsiTheme="majorEastAsia" w:eastAsiaTheme="majorEastAsia"/>
          <w:sz w:val="24"/>
          <w:u w:val="single"/>
        </w:rPr>
        <w:t xml:space="preserve"> </w:t>
      </w:r>
      <w:r>
        <w:rPr>
          <w:rFonts w:cs="华文仿宋" w:asciiTheme="majorEastAsia" w:hAnsiTheme="majorEastAsia" w:eastAsiaTheme="majorEastAsia"/>
          <w:sz w:val="24"/>
          <w:u w:val="single"/>
        </w:rPr>
        <w:t xml:space="preserve">                         </w:t>
      </w:r>
      <w:r>
        <w:rPr>
          <w:rFonts w:cs="仿宋" w:asciiTheme="majorEastAsia" w:hAnsiTheme="majorEastAsia" w:eastAsiaTheme="majorEastAsia"/>
          <w:sz w:val="24"/>
        </w:rPr>
        <w:t xml:space="preserve"> </w:t>
      </w:r>
      <w:r>
        <w:rPr>
          <w:rFonts w:hint="eastAsia" w:cs="华文仿宋" w:asciiTheme="majorEastAsia" w:hAnsiTheme="majorEastAsia" w:eastAsiaTheme="majorEastAsia"/>
          <w:sz w:val="24"/>
        </w:rPr>
        <w:t xml:space="preserve">           </w:t>
      </w:r>
    </w:p>
    <w:p>
      <w:pPr>
        <w:adjustRightInd w:val="0"/>
        <w:snapToGrid w:val="0"/>
        <w:spacing w:after="200" w:line="360" w:lineRule="auto"/>
        <w:jc w:val="left"/>
        <w:rPr>
          <w:rFonts w:cs="仿宋" w:asciiTheme="majorEastAsia" w:hAnsiTheme="majorEastAsia" w:eastAsiaTheme="majorEastAsia"/>
          <w:sz w:val="24"/>
        </w:rPr>
      </w:pPr>
      <w:r>
        <w:rPr>
          <w:rFonts w:hint="eastAsia" w:cs="华文仿宋" w:asciiTheme="majorEastAsia" w:hAnsiTheme="majorEastAsia" w:eastAsiaTheme="majorEastAsia"/>
          <w:sz w:val="24"/>
        </w:rPr>
        <w:t>乙方（承租方）：</w:t>
      </w:r>
      <w:r>
        <w:rPr>
          <w:rFonts w:hint="eastAsia" w:cs="华文仿宋" w:asciiTheme="majorEastAsia" w:hAnsiTheme="majorEastAsia" w:eastAsiaTheme="majorEastAsia"/>
          <w:sz w:val="24"/>
          <w:u w:val="single"/>
        </w:rPr>
        <w:t xml:space="preserve"> </w:t>
      </w:r>
      <w:r>
        <w:rPr>
          <w:rFonts w:cs="华文仿宋" w:asciiTheme="majorEastAsia" w:hAnsiTheme="majorEastAsia" w:eastAsiaTheme="majorEastAsia"/>
          <w:sz w:val="24"/>
          <w:u w:val="single"/>
        </w:rPr>
        <w:t xml:space="preserve">                           </w:t>
      </w:r>
      <w:r>
        <w:rPr>
          <w:rFonts w:cs="仿宋" w:asciiTheme="majorEastAsia" w:hAnsiTheme="majorEastAsia" w:eastAsiaTheme="majorEastAsia"/>
          <w:sz w:val="24"/>
        </w:rPr>
        <w:t xml:space="preserve"> </w:t>
      </w:r>
    </w:p>
    <w:p>
      <w:pPr>
        <w:snapToGrid w:val="0"/>
        <w:spacing w:after="200" w:line="360" w:lineRule="auto"/>
        <w:ind w:firstLine="480" w:firstLineChars="200"/>
        <w:jc w:val="left"/>
        <w:rPr>
          <w:rFonts w:hint="eastAsia" w:cs="华文仿宋" w:asciiTheme="majorEastAsia" w:hAnsiTheme="majorEastAsia" w:eastAsiaTheme="majorEastAsia"/>
          <w:sz w:val="24"/>
        </w:rPr>
      </w:pPr>
      <w:r>
        <w:rPr>
          <w:rFonts w:hint="eastAsia" w:cs="华文仿宋" w:asciiTheme="majorEastAsia" w:hAnsiTheme="majorEastAsia" w:eastAsiaTheme="majorEastAsia"/>
          <w:sz w:val="24"/>
        </w:rPr>
        <w:t>为充分发挥项目资金使用效益，推进产业带动当地群众经济发展，甲方经过招租方式将其</w:t>
      </w:r>
      <w:r>
        <w:rPr>
          <w:rFonts w:hint="eastAsia" w:cs="华文仿宋" w:asciiTheme="majorEastAsia" w:hAnsiTheme="majorEastAsia" w:eastAsiaTheme="majorEastAsia"/>
          <w:sz w:val="24"/>
          <w:lang w:val="en-US" w:eastAsia="zh-CN"/>
        </w:rPr>
        <w:t>项目</w:t>
      </w:r>
      <w:r>
        <w:rPr>
          <w:rFonts w:hint="eastAsia" w:cs="华文仿宋" w:asciiTheme="majorEastAsia" w:hAnsiTheme="majorEastAsia" w:eastAsiaTheme="majorEastAsia"/>
          <w:sz w:val="24"/>
        </w:rPr>
        <w:t>位于</w:t>
      </w:r>
      <w:r>
        <w:rPr>
          <w:rFonts w:hint="eastAsia" w:ascii="宋体" w:hAnsi="宋体" w:eastAsia="宋体" w:cs="宋体"/>
          <w:color w:val="333333"/>
          <w:kern w:val="0"/>
          <w:sz w:val="24"/>
          <w:lang w:eastAsia="zh-CN"/>
        </w:rPr>
        <w:t>陌上童杨农家乐</w:t>
      </w:r>
      <w:r>
        <w:rPr>
          <w:rFonts w:hint="eastAsia" w:ascii="宋体" w:hAnsi="宋体" w:eastAsia="宋体" w:cs="宋体"/>
          <w:color w:val="333333"/>
          <w:kern w:val="0"/>
          <w:sz w:val="24"/>
        </w:rPr>
        <w:t>位于二郎口镇</w:t>
      </w:r>
      <w:r>
        <w:rPr>
          <w:rFonts w:hint="eastAsia" w:ascii="宋体" w:hAnsi="宋体" w:eastAsia="宋体" w:cs="宋体"/>
          <w:color w:val="333333"/>
          <w:kern w:val="0"/>
          <w:sz w:val="24"/>
          <w:lang w:val="en-US" w:eastAsia="zh-CN"/>
        </w:rPr>
        <w:t>红绿灯1.5</w:t>
      </w:r>
      <w:r>
        <w:rPr>
          <w:rFonts w:hint="eastAsia" w:cs="华文仿宋" w:asciiTheme="majorEastAsia" w:hAnsiTheme="majorEastAsia" w:eastAsiaTheme="majorEastAsia"/>
          <w:sz w:val="24"/>
          <w:lang w:val="en-US" w:eastAsia="zh-CN"/>
        </w:rPr>
        <w:t>km</w:t>
      </w:r>
      <w:r>
        <w:rPr>
          <w:rFonts w:hint="eastAsia" w:cs="华文仿宋" w:asciiTheme="majorEastAsia" w:hAnsiTheme="majorEastAsia" w:eastAsiaTheme="majorEastAsia"/>
          <w:sz w:val="24"/>
        </w:rPr>
        <w:t>旁</w:t>
      </w:r>
      <w:r>
        <w:rPr>
          <w:rFonts w:hint="eastAsia" w:ascii="宋体" w:hAnsi="宋体" w:eastAsia="宋体" w:cs="宋体"/>
          <w:color w:val="333333"/>
          <w:kern w:val="0"/>
          <w:sz w:val="24"/>
          <w:lang w:eastAsia="zh-CN"/>
        </w:rPr>
        <w:t>，</w:t>
      </w:r>
      <w:r>
        <w:rPr>
          <w:rFonts w:hint="eastAsia" w:cs="华文仿宋" w:asciiTheme="majorEastAsia" w:hAnsiTheme="majorEastAsia" w:eastAsiaTheme="majorEastAsia"/>
          <w:sz w:val="24"/>
          <w:lang w:eastAsia="zh-CN"/>
        </w:rPr>
        <w:t>厅对外招租</w:t>
      </w:r>
      <w:r>
        <w:rPr>
          <w:rFonts w:hint="eastAsia" w:cs="华文仿宋" w:asciiTheme="majorEastAsia" w:hAnsiTheme="majorEastAsia" w:eastAsiaTheme="majorEastAsia"/>
          <w:sz w:val="24"/>
        </w:rPr>
        <w:t>，招租标地为民房、餐厅和厨房总面积约300多平方及现有的设施设备等。以上具体状况承租人需自行勘验现场并以现场实际状况为准。不自行勘察现场后果自负。</w:t>
      </w:r>
    </w:p>
    <w:p>
      <w:pPr>
        <w:snapToGrid w:val="0"/>
        <w:spacing w:after="200" w:line="360" w:lineRule="auto"/>
        <w:ind w:firstLine="480" w:firstLineChars="200"/>
        <w:jc w:val="left"/>
        <w:rPr>
          <w:rFonts w:hint="eastAsia" w:cs="华文仿宋" w:asciiTheme="majorEastAsia" w:hAnsiTheme="majorEastAsia" w:eastAsiaTheme="majorEastAsia"/>
          <w:sz w:val="24"/>
        </w:rPr>
      </w:pPr>
      <w:r>
        <w:rPr>
          <w:rFonts w:hint="eastAsia" w:cs="华文仿宋" w:asciiTheme="majorEastAsia" w:hAnsiTheme="majorEastAsia" w:eastAsiaTheme="majorEastAsia"/>
          <w:sz w:val="24"/>
        </w:rPr>
        <w:t>根据《</w:t>
      </w:r>
      <w:r>
        <w:rPr>
          <w:rFonts w:hint="eastAsia" w:cs="华文仿宋" w:asciiTheme="majorEastAsia" w:hAnsiTheme="majorEastAsia" w:eastAsiaTheme="majorEastAsia"/>
          <w:sz w:val="24"/>
          <w:lang w:eastAsia="zh-CN"/>
        </w:rPr>
        <w:t>中华人民共和国民法典</w:t>
      </w:r>
      <w:r>
        <w:rPr>
          <w:rFonts w:hint="eastAsia" w:cs="华文仿宋" w:asciiTheme="majorEastAsia" w:hAnsiTheme="majorEastAsia" w:eastAsiaTheme="majorEastAsia"/>
          <w:sz w:val="24"/>
        </w:rPr>
        <w:t>》及其相关法律、法规规定，本着平等自愿、公平公正的原则，经甲乙双方充分协商，就有关事宜签定本合同如下：</w:t>
      </w:r>
    </w:p>
    <w:p>
      <w:pPr>
        <w:snapToGrid w:val="0"/>
        <w:spacing w:after="200" w:line="360" w:lineRule="auto"/>
        <w:ind w:firstLine="482" w:firstLineChars="200"/>
        <w:jc w:val="left"/>
        <w:rPr>
          <w:rFonts w:hint="eastAsia" w:cs="华文仿宋" w:asciiTheme="majorEastAsia" w:hAnsiTheme="majorEastAsia" w:eastAsiaTheme="majorEastAsia"/>
          <w:sz w:val="24"/>
          <w:lang w:val="en-US" w:eastAsia="zh-CN"/>
        </w:rPr>
      </w:pPr>
      <w:r>
        <w:rPr>
          <w:rFonts w:hint="eastAsia" w:cs="华文仿宋" w:asciiTheme="majorEastAsia" w:hAnsiTheme="majorEastAsia" w:eastAsiaTheme="majorEastAsia"/>
          <w:b/>
          <w:bCs/>
          <w:sz w:val="24"/>
        </w:rPr>
        <w:t>一、租赁标的基本情况</w:t>
      </w:r>
      <w:r>
        <w:rPr>
          <w:rFonts w:hint="eastAsia" w:cs="华文仿宋" w:asciiTheme="majorEastAsia" w:hAnsiTheme="majorEastAsia" w:eastAsiaTheme="majorEastAsia"/>
          <w:sz w:val="24"/>
        </w:rPr>
        <w:t> </w:t>
      </w:r>
    </w:p>
    <w:p>
      <w:pPr>
        <w:widowControl/>
        <w:shd w:val="clear" w:color="auto" w:fill="FFFFFF"/>
        <w:spacing w:line="450" w:lineRule="atLeast"/>
        <w:ind w:firstLine="600" w:firstLineChars="250"/>
        <w:jc w:val="left"/>
        <w:rPr>
          <w:rFonts w:cs="仿宋" w:asciiTheme="majorEastAsia" w:hAnsiTheme="majorEastAsia" w:eastAsiaTheme="majorEastAsia"/>
          <w:sz w:val="24"/>
        </w:rPr>
      </w:pPr>
      <w:r>
        <w:rPr>
          <w:rFonts w:hint="eastAsia" w:cs="华文仿宋" w:asciiTheme="majorEastAsia" w:hAnsiTheme="majorEastAsia" w:eastAsiaTheme="majorEastAsia"/>
          <w:sz w:val="24"/>
          <w:lang w:val="en-US" w:eastAsia="zh-CN"/>
        </w:rPr>
        <w:t>甲方将</w:t>
      </w:r>
      <w:r>
        <w:rPr>
          <w:rFonts w:hint="eastAsia" w:ascii="宋体" w:hAnsi="宋体" w:eastAsia="宋体" w:cs="宋体"/>
          <w:color w:val="333333"/>
          <w:kern w:val="0"/>
          <w:sz w:val="24"/>
          <w:lang w:eastAsia="zh-CN"/>
        </w:rPr>
        <w:t>陌上童杨农家乐位于二郎口镇</w:t>
      </w:r>
      <w:r>
        <w:rPr>
          <w:rFonts w:hint="eastAsia" w:ascii="宋体" w:hAnsi="宋体" w:eastAsia="宋体" w:cs="宋体"/>
          <w:color w:val="333333"/>
          <w:kern w:val="0"/>
          <w:sz w:val="24"/>
          <w:lang w:val="en-US" w:eastAsia="zh-CN"/>
        </w:rPr>
        <w:t>红绿灯1.5km</w:t>
      </w:r>
      <w:r>
        <w:rPr>
          <w:rFonts w:hint="eastAsia" w:ascii="宋体" w:hAnsi="宋体" w:eastAsia="宋体" w:cs="宋体"/>
          <w:color w:val="333333"/>
          <w:kern w:val="0"/>
          <w:sz w:val="24"/>
          <w:lang w:eastAsia="zh-CN"/>
        </w:rPr>
        <w:t>旁</w:t>
      </w:r>
      <w:r>
        <w:rPr>
          <w:rFonts w:hint="eastAsia" w:ascii="宋体" w:hAnsi="宋体" w:eastAsia="宋体" w:cs="宋体"/>
          <w:color w:val="333333"/>
          <w:kern w:val="0"/>
          <w:sz w:val="24"/>
        </w:rPr>
        <w:t>，招租标</w:t>
      </w:r>
      <w:r>
        <w:rPr>
          <w:rFonts w:hint="eastAsia" w:ascii="宋体" w:hAnsi="宋体" w:eastAsia="宋体" w:cs="宋体"/>
          <w:color w:val="333333"/>
          <w:kern w:val="0"/>
          <w:sz w:val="24"/>
          <w:lang w:eastAsia="zh-CN"/>
        </w:rPr>
        <w:t>的物</w:t>
      </w:r>
      <w:r>
        <w:rPr>
          <w:rFonts w:hint="eastAsia" w:ascii="宋体" w:hAnsi="宋体" w:eastAsia="宋体" w:cs="宋体"/>
          <w:color w:val="333333"/>
          <w:kern w:val="0"/>
          <w:sz w:val="24"/>
        </w:rPr>
        <w:t>为</w:t>
      </w:r>
      <w:r>
        <w:rPr>
          <w:rFonts w:hint="eastAsia" w:ascii="宋体" w:hAnsi="宋体" w:eastAsia="宋体" w:cs="宋体"/>
          <w:color w:val="333333"/>
          <w:kern w:val="0"/>
          <w:sz w:val="24"/>
          <w:lang w:val="en-US" w:eastAsia="zh-CN"/>
        </w:rPr>
        <w:t>民房、</w:t>
      </w:r>
      <w:r>
        <w:rPr>
          <w:rFonts w:hint="eastAsia" w:ascii="宋体" w:hAnsi="宋体" w:eastAsia="宋体" w:cs="宋体"/>
          <w:color w:val="333333"/>
          <w:kern w:val="0"/>
          <w:sz w:val="24"/>
        </w:rPr>
        <w:t>餐厅和厨房</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rPr>
        <w:t>总面积约300多平方及现有的设施设备等</w:t>
      </w:r>
      <w:r>
        <w:rPr>
          <w:rFonts w:hint="eastAsia" w:cs="华文仿宋" w:asciiTheme="majorEastAsia" w:hAnsiTheme="majorEastAsia" w:eastAsiaTheme="majorEastAsia"/>
          <w:sz w:val="24"/>
        </w:rPr>
        <w:t>所有权归甲方，乙方享有自主经营、管理、使用、收益权。</w:t>
      </w:r>
    </w:p>
    <w:p>
      <w:pPr>
        <w:snapToGrid w:val="0"/>
        <w:spacing w:after="200" w:line="360" w:lineRule="auto"/>
        <w:ind w:firstLine="482"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b/>
          <w:bCs/>
          <w:sz w:val="24"/>
        </w:rPr>
        <w:t>二、租赁期限 </w:t>
      </w:r>
    </w:p>
    <w:p>
      <w:pPr>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 1、租赁期限：</w:t>
      </w:r>
      <w:r>
        <w:rPr>
          <w:rFonts w:hint="eastAsia" w:cs="华文仿宋" w:asciiTheme="majorEastAsia" w:hAnsiTheme="majorEastAsia" w:eastAsiaTheme="majorEastAsia"/>
          <w:sz w:val="24"/>
          <w:lang w:val="en-US" w:eastAsia="zh-CN"/>
        </w:rPr>
        <w:t>1</w:t>
      </w:r>
      <w:r>
        <w:rPr>
          <w:rFonts w:hint="eastAsia" w:cs="华文仿宋" w:asciiTheme="majorEastAsia" w:hAnsiTheme="majorEastAsia" w:eastAsiaTheme="majorEastAsia"/>
          <w:sz w:val="24"/>
        </w:rPr>
        <w:t>年，即自</w:t>
      </w:r>
      <w:r>
        <w:rPr>
          <w:rFonts w:hint="eastAsia" w:cs="华文仿宋" w:asciiTheme="majorEastAsia" w:hAnsiTheme="majorEastAsia" w:eastAsiaTheme="majorEastAsia"/>
          <w:sz w:val="24"/>
          <w:u w:val="none"/>
        </w:rPr>
        <w:t> </w:t>
      </w:r>
      <w:r>
        <w:rPr>
          <w:rFonts w:hint="eastAsia" w:cs="华文仿宋" w:asciiTheme="majorEastAsia" w:hAnsiTheme="majorEastAsia" w:eastAsiaTheme="majorEastAsia"/>
          <w:sz w:val="24"/>
          <w:u w:val="none"/>
          <w:lang w:val="en-US" w:eastAsia="zh-CN"/>
        </w:rPr>
        <w:t xml:space="preserve"> </w:t>
      </w:r>
      <w:r>
        <w:rPr>
          <w:rFonts w:cs="华文仿宋" w:asciiTheme="majorEastAsia" w:hAnsiTheme="majorEastAsia" w:eastAsiaTheme="majorEastAsia"/>
          <w:sz w:val="24"/>
          <w:u w:val="none"/>
        </w:rPr>
        <w:t xml:space="preserve"> </w:t>
      </w:r>
      <w:r>
        <w:rPr>
          <w:rFonts w:hint="eastAsia" w:cs="华文仿宋" w:asciiTheme="majorEastAsia" w:hAnsiTheme="majorEastAsia" w:eastAsiaTheme="majorEastAsia"/>
          <w:sz w:val="24"/>
        </w:rPr>
        <w:t>年</w:t>
      </w:r>
      <w:r>
        <w:rPr>
          <w:rFonts w:hint="eastAsia" w:cs="华文仿宋" w:asciiTheme="majorEastAsia" w:hAnsiTheme="majorEastAsia" w:eastAsiaTheme="majorEastAsia"/>
          <w:sz w:val="24"/>
          <w:lang w:val="en-US" w:eastAsia="zh-CN"/>
        </w:rPr>
        <w:t xml:space="preserve">   </w:t>
      </w:r>
      <w:r>
        <w:rPr>
          <w:rFonts w:hint="eastAsia" w:cs="华文仿宋" w:asciiTheme="majorEastAsia" w:hAnsiTheme="majorEastAsia" w:eastAsiaTheme="majorEastAsia"/>
          <w:sz w:val="24"/>
        </w:rPr>
        <w:t>月</w:t>
      </w:r>
      <w:r>
        <w:rPr>
          <w:rFonts w:hint="eastAsia" w:cs="华文仿宋" w:asciiTheme="majorEastAsia" w:hAnsiTheme="majorEastAsia" w:eastAsiaTheme="majorEastAsia"/>
          <w:sz w:val="24"/>
          <w:lang w:val="en-US" w:eastAsia="zh-CN"/>
        </w:rPr>
        <w:t xml:space="preserve">    </w:t>
      </w:r>
      <w:r>
        <w:rPr>
          <w:rFonts w:hint="eastAsia" w:cs="华文仿宋" w:asciiTheme="majorEastAsia" w:hAnsiTheme="majorEastAsia" w:eastAsiaTheme="majorEastAsia"/>
          <w:sz w:val="24"/>
        </w:rPr>
        <w:t>日至</w:t>
      </w:r>
      <w:r>
        <w:rPr>
          <w:rFonts w:hint="eastAsia" w:cs="华文仿宋" w:asciiTheme="majorEastAsia" w:hAnsiTheme="majorEastAsia" w:eastAsiaTheme="majorEastAsia"/>
          <w:sz w:val="24"/>
          <w:lang w:val="en-US" w:eastAsia="zh-CN"/>
        </w:rPr>
        <w:t xml:space="preserve">    </w:t>
      </w:r>
      <w:r>
        <w:rPr>
          <w:rFonts w:hint="eastAsia" w:cs="华文仿宋" w:asciiTheme="majorEastAsia" w:hAnsiTheme="majorEastAsia" w:eastAsiaTheme="majorEastAsia"/>
          <w:sz w:val="24"/>
        </w:rPr>
        <w:t>年</w:t>
      </w:r>
      <w:r>
        <w:rPr>
          <w:rFonts w:hint="eastAsia" w:cs="华文仿宋" w:asciiTheme="majorEastAsia" w:hAnsiTheme="majorEastAsia" w:eastAsiaTheme="majorEastAsia"/>
          <w:sz w:val="24"/>
          <w:lang w:val="en-US" w:eastAsia="zh-CN"/>
        </w:rPr>
        <w:t xml:space="preserve">   </w:t>
      </w:r>
      <w:r>
        <w:rPr>
          <w:rFonts w:hint="eastAsia" w:cs="华文仿宋" w:asciiTheme="majorEastAsia" w:hAnsiTheme="majorEastAsia" w:eastAsiaTheme="majorEastAsia"/>
          <w:sz w:val="24"/>
        </w:rPr>
        <w:t>月</w:t>
      </w:r>
      <w:r>
        <w:rPr>
          <w:rFonts w:hint="eastAsia" w:cs="华文仿宋" w:asciiTheme="majorEastAsia" w:hAnsiTheme="majorEastAsia" w:eastAsiaTheme="majorEastAsia"/>
          <w:sz w:val="24"/>
          <w:lang w:val="en-US" w:eastAsia="zh-CN"/>
        </w:rPr>
        <w:t xml:space="preserve">  </w:t>
      </w:r>
      <w:r>
        <w:rPr>
          <w:rFonts w:hint="eastAsia" w:cs="华文仿宋" w:asciiTheme="majorEastAsia" w:hAnsiTheme="majorEastAsia" w:eastAsiaTheme="majorEastAsia"/>
          <w:sz w:val="24"/>
        </w:rPr>
        <w:t>日止。 </w:t>
      </w:r>
    </w:p>
    <w:p>
      <w:pPr>
        <w:snapToGrid w:val="0"/>
        <w:spacing w:after="200" w:line="360" w:lineRule="auto"/>
        <w:ind w:firstLine="480" w:firstLineChars="200"/>
        <w:jc w:val="left"/>
        <w:rPr>
          <w:rFonts w:hint="eastAsia" w:cs="华文仿宋" w:asciiTheme="majorEastAsia" w:hAnsiTheme="majorEastAsia" w:eastAsiaTheme="majorEastAsia"/>
          <w:sz w:val="24"/>
        </w:rPr>
      </w:pPr>
      <w:r>
        <w:rPr>
          <w:rFonts w:hint="eastAsia" w:cs="华文仿宋" w:asciiTheme="majorEastAsia" w:hAnsiTheme="majorEastAsia" w:eastAsiaTheme="majorEastAsia"/>
          <w:sz w:val="24"/>
        </w:rPr>
        <w:t> 2、租赁期满，乙方应按约定返还</w:t>
      </w:r>
      <w:r>
        <w:rPr>
          <w:rFonts w:hint="eastAsia" w:cs="华文仿宋" w:asciiTheme="majorEastAsia" w:hAnsiTheme="majorEastAsia" w:eastAsiaTheme="majorEastAsia"/>
          <w:sz w:val="24"/>
          <w:lang w:eastAsia="zh-CN"/>
        </w:rPr>
        <w:t>全椒县二郎口镇二郎村陌上童杨农家乐</w:t>
      </w:r>
      <w:r>
        <w:rPr>
          <w:rFonts w:hint="eastAsia" w:cs="华文仿宋" w:asciiTheme="majorEastAsia" w:hAnsiTheme="majorEastAsia" w:eastAsiaTheme="majorEastAsia"/>
          <w:sz w:val="24"/>
        </w:rPr>
        <w:t>项目建设及其基础设施。甲乙双方应对</w:t>
      </w:r>
      <w:r>
        <w:rPr>
          <w:rFonts w:hint="eastAsia" w:cs="华文仿宋" w:asciiTheme="majorEastAsia" w:hAnsiTheme="majorEastAsia" w:eastAsiaTheme="majorEastAsia"/>
          <w:sz w:val="24"/>
          <w:lang w:eastAsia="zh-CN"/>
        </w:rPr>
        <w:t>全椒县二郎口镇二郎村陌上童杨农家乐</w:t>
      </w:r>
      <w:r>
        <w:rPr>
          <w:rFonts w:hint="eastAsia" w:cs="华文仿宋" w:asciiTheme="majorEastAsia" w:hAnsiTheme="majorEastAsia" w:eastAsiaTheme="majorEastAsia"/>
          <w:sz w:val="24"/>
        </w:rPr>
        <w:t>项目建设及其基础设施使用等情况进行验收，结清各自应当承担的费用。若甲方对其土地及</w:t>
      </w:r>
      <w:r>
        <w:rPr>
          <w:rFonts w:hint="eastAsia" w:cs="华文仿宋" w:asciiTheme="majorEastAsia" w:hAnsiTheme="majorEastAsia" w:eastAsiaTheme="majorEastAsia"/>
          <w:sz w:val="24"/>
          <w:lang w:eastAsia="zh-CN"/>
        </w:rPr>
        <w:t>全椒县二郎口镇二郎村陌上童杨农家乐</w:t>
      </w:r>
      <w:r>
        <w:rPr>
          <w:rFonts w:hint="eastAsia" w:cs="华文仿宋" w:asciiTheme="majorEastAsia" w:hAnsiTheme="majorEastAsia" w:eastAsiaTheme="majorEastAsia"/>
          <w:sz w:val="24"/>
        </w:rPr>
        <w:t>项目建设及其基础设施继续出租，乙方在同等条件下享有优先承租权，租赁费用等相关事宜另行协商重新签定租赁合同</w:t>
      </w:r>
      <w:bookmarkStart w:id="4" w:name="_Hlk78020590"/>
      <w:r>
        <w:rPr>
          <w:rFonts w:hint="eastAsia" w:cs="华文仿宋" w:asciiTheme="majorEastAsia" w:hAnsiTheme="majorEastAsia" w:eastAsiaTheme="majorEastAsia"/>
          <w:sz w:val="24"/>
        </w:rPr>
        <w:t>。</w:t>
      </w:r>
      <w:bookmarkEnd w:id="4"/>
    </w:p>
    <w:p>
      <w:pPr>
        <w:snapToGrid w:val="0"/>
        <w:spacing w:after="200" w:line="360" w:lineRule="auto"/>
        <w:ind w:firstLine="482" w:firstLineChars="200"/>
        <w:jc w:val="left"/>
        <w:rPr>
          <w:rFonts w:cs="仿宋" w:asciiTheme="majorEastAsia" w:hAnsiTheme="majorEastAsia" w:eastAsiaTheme="majorEastAsia"/>
          <w:b/>
          <w:bCs/>
          <w:sz w:val="24"/>
        </w:rPr>
      </w:pPr>
      <w:r>
        <w:rPr>
          <w:rFonts w:hint="eastAsia" w:cs="华文仿宋" w:asciiTheme="majorEastAsia" w:hAnsiTheme="majorEastAsia" w:eastAsiaTheme="majorEastAsia"/>
          <w:b/>
          <w:bCs/>
          <w:sz w:val="24"/>
        </w:rPr>
        <w:t>三、租赁费（含土地流转费）用及支付方式 </w:t>
      </w:r>
    </w:p>
    <w:p>
      <w:pPr>
        <w:adjustRightInd w:val="0"/>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租赁费用按年支付方式：</w:t>
      </w:r>
    </w:p>
    <w:p>
      <w:pPr>
        <w:widowControl/>
        <w:shd w:val="clear" w:color="auto" w:fill="FFFFFF"/>
        <w:snapToGrid w:val="0"/>
        <w:spacing w:line="360" w:lineRule="auto"/>
        <w:ind w:firstLine="480" w:firstLineChars="200"/>
        <w:jc w:val="left"/>
        <w:rPr>
          <w:rFonts w:hint="default" w:ascii="宋体" w:hAnsi="宋体" w:eastAsia="宋体" w:cs="宋体"/>
          <w:color w:val="auto"/>
          <w:kern w:val="0"/>
          <w:sz w:val="24"/>
          <w:u w:val="single"/>
          <w:lang w:val="en-US" w:eastAsia="zh-CN"/>
        </w:rPr>
      </w:pPr>
      <w:r>
        <w:rPr>
          <w:rFonts w:hint="eastAsia" w:ascii="宋体" w:hAnsi="宋体" w:eastAsia="宋体" w:cs="宋体"/>
          <w:color w:val="auto"/>
          <w:kern w:val="0"/>
          <w:sz w:val="24"/>
          <w:u w:val="single"/>
          <w:lang w:val="en-US" w:eastAsia="zh-CN"/>
        </w:rPr>
        <w:t xml:space="preserve">1、承包价为：            </w:t>
      </w:r>
      <w:r>
        <w:rPr>
          <w:rFonts w:hint="eastAsia" w:ascii="宋体" w:hAnsi="宋体" w:eastAsia="宋体" w:cs="宋体"/>
          <w:b/>
          <w:color w:val="auto"/>
          <w:kern w:val="0"/>
          <w:sz w:val="24"/>
        </w:rPr>
        <w:t>元/年。</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u w:val="single"/>
          <w:lang w:val="en-US" w:eastAsia="zh-CN"/>
        </w:rPr>
      </w:pPr>
      <w:r>
        <w:rPr>
          <w:rFonts w:hint="eastAsia" w:ascii="宋体" w:hAnsi="宋体" w:eastAsia="宋体" w:cs="宋体"/>
          <w:color w:val="auto"/>
          <w:kern w:val="0"/>
          <w:sz w:val="24"/>
          <w:u w:val="single"/>
          <w:lang w:val="en-US" w:eastAsia="zh-CN"/>
        </w:rPr>
        <w:t>2、承包期：承包期 1 年，协议签订期限为1年，且需在签订协议前支付一年租金，延期缴款超过10天的，承包合同自行废止并承担违约责任（履约保证金作为承租违约金）。</w:t>
      </w:r>
    </w:p>
    <w:p>
      <w:pPr>
        <w:snapToGrid w:val="0"/>
        <w:spacing w:after="200" w:line="360" w:lineRule="auto"/>
        <w:ind w:firstLine="482" w:firstLineChars="200"/>
        <w:jc w:val="left"/>
        <w:rPr>
          <w:rFonts w:cs="仿宋" w:asciiTheme="majorEastAsia" w:hAnsiTheme="majorEastAsia" w:eastAsiaTheme="majorEastAsia"/>
          <w:b/>
          <w:bCs/>
          <w:sz w:val="24"/>
        </w:rPr>
      </w:pPr>
      <w:r>
        <w:rPr>
          <w:rFonts w:hint="eastAsia" w:cs="华文仿宋" w:asciiTheme="majorEastAsia" w:hAnsiTheme="majorEastAsia" w:eastAsiaTheme="majorEastAsia"/>
          <w:b/>
          <w:bCs/>
          <w:sz w:val="24"/>
        </w:rPr>
        <w:t>四、双方权利义务 </w:t>
      </w:r>
    </w:p>
    <w:p>
      <w:pPr>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1、甲方确保所提供</w:t>
      </w:r>
      <w:r>
        <w:rPr>
          <w:rFonts w:hint="eastAsia" w:cs="华文仿宋" w:asciiTheme="majorEastAsia" w:hAnsiTheme="majorEastAsia" w:eastAsiaTheme="majorEastAsia"/>
          <w:sz w:val="24"/>
          <w:lang w:eastAsia="zh-CN"/>
        </w:rPr>
        <w:t>标的物及</w:t>
      </w:r>
      <w:r>
        <w:rPr>
          <w:rFonts w:hint="eastAsia" w:cs="华文仿宋" w:asciiTheme="majorEastAsia" w:hAnsiTheme="majorEastAsia" w:eastAsiaTheme="majorEastAsia"/>
          <w:sz w:val="24"/>
        </w:rPr>
        <w:t>附属设施无产权纠纷，若有纠纷由甲方负责处理，由此影响乙方正常经营生产，按其造成实际损失给予赔偿。</w:t>
      </w:r>
    </w:p>
    <w:p>
      <w:pPr>
        <w:snapToGrid w:val="0"/>
        <w:spacing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2、甲方于此合同签定之日起</w:t>
      </w:r>
      <w:r>
        <w:rPr>
          <w:rFonts w:hint="eastAsia" w:cs="华文仿宋" w:asciiTheme="majorEastAsia" w:hAnsiTheme="majorEastAsia" w:eastAsiaTheme="majorEastAsia"/>
          <w:sz w:val="24"/>
          <w:lang w:val="en-US" w:eastAsia="zh-CN"/>
        </w:rPr>
        <w:t>3</w:t>
      </w:r>
      <w:r>
        <w:rPr>
          <w:rFonts w:hint="eastAsia" w:cs="华文仿宋" w:asciiTheme="majorEastAsia" w:hAnsiTheme="majorEastAsia" w:eastAsiaTheme="majorEastAsia"/>
          <w:sz w:val="24"/>
        </w:rPr>
        <w:t>日内，</w:t>
      </w:r>
      <w:r>
        <w:rPr>
          <w:rFonts w:hint="eastAsia" w:cs="华文仿宋" w:asciiTheme="majorEastAsia" w:hAnsiTheme="majorEastAsia" w:eastAsiaTheme="majorEastAsia"/>
          <w:sz w:val="24"/>
          <w:lang w:eastAsia="zh-CN"/>
        </w:rPr>
        <w:t>标的物</w:t>
      </w:r>
      <w:r>
        <w:rPr>
          <w:rFonts w:hint="eastAsia" w:ascii="宋体" w:hAnsi="宋体" w:eastAsia="宋体" w:cs="宋体"/>
          <w:color w:val="333333"/>
          <w:kern w:val="0"/>
          <w:sz w:val="24"/>
        </w:rPr>
        <w:t>及其基础设施</w:t>
      </w:r>
      <w:r>
        <w:rPr>
          <w:rFonts w:hint="eastAsia" w:ascii="宋体" w:hAnsi="宋体" w:eastAsia="宋体" w:cs="宋体"/>
          <w:color w:val="333333"/>
          <w:kern w:val="0"/>
          <w:sz w:val="24"/>
          <w:lang w:eastAsia="zh-CN"/>
        </w:rPr>
        <w:t>（中标后招标人会提供详细的</w:t>
      </w:r>
      <w:r>
        <w:rPr>
          <w:rFonts w:hint="eastAsia" w:cs="华文仿宋" w:asciiTheme="majorEastAsia" w:hAnsiTheme="majorEastAsia" w:eastAsiaTheme="majorEastAsia"/>
          <w:sz w:val="24"/>
        </w:rPr>
        <w:t>清单）交付乙方经营管理使用。</w:t>
      </w:r>
    </w:p>
    <w:p>
      <w:pPr>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3、租赁期间乙方享有生产经营自主权，自主经营、自负盈亏、风险自担。在生产经营中所产生的一切费用均由乙方自行承担。</w:t>
      </w:r>
    </w:p>
    <w:p>
      <w:pPr>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rPr>
        <w:t>6、乙方在生产经营过程中要注重安全管理。若因安全管理不善造成经济损失及人身伤亡事故，由乙方自行承担全部赔偿费用及刑事责任。</w:t>
      </w:r>
    </w:p>
    <w:p>
      <w:pPr>
        <w:snapToGrid w:val="0"/>
        <w:spacing w:after="200" w:line="360" w:lineRule="auto"/>
        <w:ind w:firstLine="480" w:firstLineChars="200"/>
        <w:jc w:val="left"/>
        <w:rPr>
          <w:rFonts w:hint="eastAsia" w:cs="华文仿宋" w:asciiTheme="majorEastAsia" w:hAnsiTheme="majorEastAsia" w:eastAsiaTheme="majorEastAsia"/>
          <w:sz w:val="24"/>
        </w:rPr>
      </w:pPr>
      <w:r>
        <w:rPr>
          <w:rFonts w:hint="eastAsia" w:cs="华文仿宋" w:asciiTheme="majorEastAsia" w:hAnsiTheme="majorEastAsia" w:eastAsiaTheme="majorEastAsia"/>
          <w:sz w:val="24"/>
          <w:lang w:val="en-US" w:eastAsia="zh-CN"/>
        </w:rPr>
        <w:t>7</w:t>
      </w:r>
      <w:r>
        <w:rPr>
          <w:rFonts w:hint="eastAsia" w:cs="华文仿宋" w:asciiTheme="majorEastAsia" w:hAnsiTheme="majorEastAsia" w:eastAsiaTheme="majorEastAsia"/>
          <w:sz w:val="24"/>
        </w:rPr>
        <w:t>、乙方对设施要合理使用、妥善保管，若因乙方保管不当或不合理使用，致使</w:t>
      </w:r>
      <w:r>
        <w:rPr>
          <w:rFonts w:hint="eastAsia" w:cs="华文仿宋" w:asciiTheme="majorEastAsia" w:hAnsiTheme="majorEastAsia" w:eastAsiaTheme="majorEastAsia"/>
          <w:sz w:val="24"/>
          <w:lang w:val="en-US" w:eastAsia="zh-CN"/>
        </w:rPr>
        <w:t>甲方</w:t>
      </w:r>
      <w:r>
        <w:rPr>
          <w:rFonts w:hint="eastAsia" w:cs="华文仿宋" w:asciiTheme="majorEastAsia" w:hAnsiTheme="majorEastAsia" w:eastAsiaTheme="majorEastAsia"/>
          <w:sz w:val="24"/>
        </w:rPr>
        <w:t>设施发生丢失、损坏或故障的，乙方应负责维修或承担赔偿责任。</w:t>
      </w:r>
    </w:p>
    <w:p>
      <w:pPr>
        <w:snapToGrid w:val="0"/>
        <w:spacing w:after="200" w:line="360" w:lineRule="auto"/>
        <w:ind w:firstLine="480" w:firstLineChars="200"/>
        <w:jc w:val="left"/>
        <w:rPr>
          <w:rFonts w:cs="仿宋" w:asciiTheme="majorEastAsia" w:hAnsiTheme="majorEastAsia" w:eastAsiaTheme="majorEastAsia"/>
          <w:sz w:val="24"/>
        </w:rPr>
      </w:pPr>
      <w:r>
        <w:rPr>
          <w:rFonts w:hint="eastAsia" w:cs="华文仿宋" w:asciiTheme="majorEastAsia" w:hAnsiTheme="majorEastAsia" w:eastAsiaTheme="majorEastAsia"/>
          <w:sz w:val="24"/>
          <w:lang w:val="en-US" w:eastAsia="zh-CN"/>
        </w:rPr>
        <w:t>8</w:t>
      </w:r>
      <w:r>
        <w:rPr>
          <w:rFonts w:hint="eastAsia" w:cs="华文仿宋" w:asciiTheme="majorEastAsia" w:hAnsiTheme="majorEastAsia" w:eastAsiaTheme="majorEastAsia"/>
          <w:sz w:val="24"/>
        </w:rPr>
        <w:t>、租赁期间未经甲乙双方同意，任何一方不得将租赁的</w:t>
      </w:r>
      <w:r>
        <w:rPr>
          <w:rFonts w:hint="eastAsia" w:cs="华文仿宋" w:asciiTheme="majorEastAsia" w:hAnsiTheme="majorEastAsia" w:eastAsiaTheme="majorEastAsia"/>
          <w:sz w:val="24"/>
          <w:lang w:eastAsia="zh-CN"/>
        </w:rPr>
        <w:t>物等</w:t>
      </w:r>
      <w:r>
        <w:rPr>
          <w:rFonts w:hint="eastAsia" w:cs="华文仿宋" w:asciiTheme="majorEastAsia" w:hAnsiTheme="majorEastAsia" w:eastAsiaTheme="majorEastAsia"/>
          <w:sz w:val="24"/>
        </w:rPr>
        <w:t>设施用于抵押，否则愿承担违约责任。</w:t>
      </w:r>
    </w:p>
    <w:p>
      <w:pPr>
        <w:snapToGrid w:val="0"/>
        <w:spacing w:after="200" w:line="360" w:lineRule="auto"/>
        <w:ind w:firstLine="480" w:firstLineChars="200"/>
        <w:jc w:val="left"/>
        <w:rPr>
          <w:rFonts w:hint="eastAsia" w:cs="仿宋" w:asciiTheme="majorEastAsia" w:hAnsiTheme="majorEastAsia" w:eastAsiaTheme="majorEastAsia"/>
          <w:sz w:val="24"/>
          <w:lang w:eastAsia="zh-CN"/>
        </w:rPr>
      </w:pPr>
      <w:r>
        <w:rPr>
          <w:rFonts w:hint="eastAsia" w:cs="华文仿宋" w:asciiTheme="majorEastAsia" w:hAnsiTheme="majorEastAsia" w:eastAsiaTheme="majorEastAsia"/>
          <w:sz w:val="24"/>
          <w:lang w:val="en-US" w:eastAsia="zh-CN"/>
        </w:rPr>
        <w:t>9</w:t>
      </w:r>
      <w:r>
        <w:rPr>
          <w:rFonts w:hint="eastAsia" w:cs="华文仿宋" w:asciiTheme="majorEastAsia" w:hAnsiTheme="majorEastAsia" w:eastAsiaTheme="majorEastAsia"/>
          <w:sz w:val="24"/>
        </w:rPr>
        <w:t>、在租赁期内如果遇到国家政策规划征用该地时，双方服从国家需要终止此合同，乙方将使用正</w:t>
      </w:r>
      <w:r>
        <w:rPr>
          <w:rFonts w:hint="eastAsia" w:cs="仿宋" w:asciiTheme="majorEastAsia" w:hAnsiTheme="majorEastAsia" w:eastAsiaTheme="majorEastAsia"/>
          <w:sz w:val="24"/>
        </w:rPr>
        <w:t>常的设备移交给甲方，未到期的租金甲方应退还给乙方。乙方在收到甲方通知之日起15日内将</w:t>
      </w:r>
      <w:r>
        <w:rPr>
          <w:rFonts w:hint="eastAsia" w:cs="仿宋" w:asciiTheme="majorEastAsia" w:hAnsiTheme="majorEastAsia" w:eastAsiaTheme="majorEastAsia"/>
          <w:sz w:val="24"/>
          <w:lang w:val="en-US" w:eastAsia="zh-CN"/>
        </w:rPr>
        <w:t>标的物</w:t>
      </w:r>
      <w:r>
        <w:rPr>
          <w:rFonts w:hint="eastAsia" w:cs="仿宋" w:asciiTheme="majorEastAsia" w:hAnsiTheme="majorEastAsia" w:eastAsiaTheme="majorEastAsia"/>
          <w:sz w:val="24"/>
        </w:rPr>
        <w:t>交还给甲方，乙方所有人员退出该地块</w:t>
      </w:r>
      <w:r>
        <w:rPr>
          <w:rFonts w:hint="eastAsia" w:cs="仿宋" w:asciiTheme="majorEastAsia" w:hAnsiTheme="majorEastAsia" w:eastAsiaTheme="majorEastAsia"/>
          <w:sz w:val="24"/>
          <w:lang w:eastAsia="zh-CN"/>
        </w:rPr>
        <w:t>。</w:t>
      </w:r>
    </w:p>
    <w:p>
      <w:pPr>
        <w:snapToGrid w:val="0"/>
        <w:spacing w:after="200" w:line="360" w:lineRule="auto"/>
        <w:ind w:firstLine="480" w:firstLineChars="200"/>
        <w:jc w:val="left"/>
        <w:rPr>
          <w:rFonts w:cs="华文仿宋" w:asciiTheme="majorEastAsia" w:hAnsiTheme="majorEastAsia" w:eastAsiaTheme="majorEastAsia"/>
          <w:sz w:val="24"/>
        </w:rPr>
      </w:pPr>
      <w:r>
        <w:rPr>
          <w:rFonts w:hint="eastAsia" w:cs="华文仿宋" w:asciiTheme="majorEastAsia" w:hAnsiTheme="majorEastAsia" w:eastAsiaTheme="majorEastAsia"/>
          <w:sz w:val="24"/>
          <w:lang w:val="en-US" w:eastAsia="zh-CN"/>
        </w:rPr>
        <w:t>10</w:t>
      </w:r>
      <w:r>
        <w:rPr>
          <w:rFonts w:hint="eastAsia" w:cs="华文仿宋" w:asciiTheme="majorEastAsia" w:hAnsiTheme="majorEastAsia" w:eastAsiaTheme="majorEastAsia"/>
          <w:sz w:val="24"/>
        </w:rPr>
        <w:t>、合同期满后，乙方保证甲方交予其使用的一切设施（详见双方确认的清单）完好无损，若有损毁，乙方负责维修更换或按价赔偿。</w:t>
      </w:r>
    </w:p>
    <w:p>
      <w:pPr>
        <w:snapToGrid w:val="0"/>
        <w:spacing w:after="200" w:line="360" w:lineRule="auto"/>
        <w:ind w:firstLine="480" w:firstLineChars="200"/>
        <w:jc w:val="left"/>
        <w:rPr>
          <w:rFonts w:hint="eastAsia" w:cs="仿宋" w:asciiTheme="majorEastAsia" w:hAnsiTheme="majorEastAsia" w:eastAsiaTheme="majorEastAsia"/>
          <w:sz w:val="24"/>
        </w:rPr>
      </w:pPr>
      <w:r>
        <w:rPr>
          <w:rFonts w:hint="eastAsia" w:cs="仿宋" w:asciiTheme="majorEastAsia" w:hAnsiTheme="majorEastAsia" w:eastAsiaTheme="majorEastAsia"/>
          <w:sz w:val="24"/>
          <w:lang w:val="en-US" w:eastAsia="zh-CN"/>
        </w:rPr>
        <w:t>11、</w:t>
      </w:r>
      <w:r>
        <w:rPr>
          <w:rFonts w:hint="eastAsia" w:cs="仿宋" w:asciiTheme="majorEastAsia" w:hAnsiTheme="majorEastAsia" w:eastAsiaTheme="majorEastAsia"/>
          <w:sz w:val="24"/>
          <w:lang w:eastAsia="zh-CN"/>
        </w:rPr>
        <w:t>租赁</w:t>
      </w:r>
      <w:r>
        <w:rPr>
          <w:rFonts w:hint="eastAsia" w:cs="仿宋" w:asciiTheme="majorEastAsia" w:hAnsiTheme="majorEastAsia" w:eastAsiaTheme="majorEastAsia"/>
          <w:sz w:val="24"/>
        </w:rPr>
        <w:t>期间，</w:t>
      </w:r>
      <w:r>
        <w:rPr>
          <w:rFonts w:hint="eastAsia" w:cs="仿宋" w:asciiTheme="majorEastAsia" w:hAnsiTheme="majorEastAsia" w:eastAsiaTheme="majorEastAsia"/>
          <w:sz w:val="24"/>
          <w:lang w:eastAsia="zh-CN"/>
        </w:rPr>
        <w:t>乙方</w:t>
      </w:r>
      <w:r>
        <w:rPr>
          <w:rFonts w:hint="eastAsia" w:cs="仿宋" w:asciiTheme="majorEastAsia" w:hAnsiTheme="majorEastAsia" w:eastAsiaTheme="majorEastAsia"/>
          <w:sz w:val="24"/>
        </w:rPr>
        <w:t>若需添加新的设施和设备</w:t>
      </w:r>
      <w:r>
        <w:rPr>
          <w:rFonts w:hint="eastAsia" w:cs="仿宋" w:asciiTheme="majorEastAsia" w:hAnsiTheme="majorEastAsia" w:eastAsiaTheme="majorEastAsia"/>
          <w:sz w:val="24"/>
          <w:lang w:eastAsia="zh-CN"/>
        </w:rPr>
        <w:t>或进行任何影响外观的改造</w:t>
      </w:r>
      <w:r>
        <w:rPr>
          <w:rFonts w:hint="eastAsia" w:cs="仿宋" w:asciiTheme="majorEastAsia" w:hAnsiTheme="majorEastAsia" w:eastAsiaTheme="majorEastAsia"/>
          <w:sz w:val="24"/>
        </w:rPr>
        <w:t>，需同</w:t>
      </w:r>
      <w:r>
        <w:rPr>
          <w:rFonts w:hint="eastAsia" w:cs="仿宋" w:asciiTheme="majorEastAsia" w:hAnsiTheme="majorEastAsia" w:eastAsiaTheme="majorEastAsia"/>
          <w:sz w:val="24"/>
          <w:lang w:eastAsia="zh-CN"/>
        </w:rPr>
        <w:t>甲方</w:t>
      </w:r>
      <w:r>
        <w:rPr>
          <w:rFonts w:hint="eastAsia" w:cs="仿宋" w:asciiTheme="majorEastAsia" w:hAnsiTheme="majorEastAsia" w:eastAsiaTheme="majorEastAsia"/>
          <w:sz w:val="24"/>
        </w:rPr>
        <w:t>协商后，经书面许可，方可</w:t>
      </w:r>
      <w:r>
        <w:rPr>
          <w:rFonts w:hint="eastAsia" w:cs="仿宋" w:asciiTheme="majorEastAsia" w:hAnsiTheme="majorEastAsia" w:eastAsiaTheme="majorEastAsia"/>
          <w:sz w:val="24"/>
          <w:lang w:eastAsia="zh-CN"/>
        </w:rPr>
        <w:t>实施</w:t>
      </w:r>
      <w:r>
        <w:rPr>
          <w:rFonts w:hint="eastAsia" w:cs="仿宋" w:asciiTheme="majorEastAsia" w:hAnsiTheme="majorEastAsia" w:eastAsiaTheme="majorEastAsia"/>
          <w:sz w:val="24"/>
        </w:rPr>
        <w:t>。</w:t>
      </w:r>
    </w:p>
    <w:p>
      <w:pPr>
        <w:snapToGrid w:val="0"/>
        <w:spacing w:after="200" w:line="360" w:lineRule="auto"/>
        <w:ind w:firstLine="480" w:firstLineChars="200"/>
        <w:jc w:val="left"/>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12、租赁</w:t>
      </w:r>
      <w:r>
        <w:rPr>
          <w:rFonts w:hint="eastAsia" w:cs="仿宋" w:asciiTheme="majorEastAsia" w:hAnsiTheme="majorEastAsia" w:eastAsiaTheme="majorEastAsia"/>
          <w:sz w:val="24"/>
        </w:rPr>
        <w:t>期间</w:t>
      </w:r>
      <w:r>
        <w:rPr>
          <w:rFonts w:hint="eastAsia" w:cs="仿宋" w:asciiTheme="majorEastAsia" w:hAnsiTheme="majorEastAsia" w:eastAsiaTheme="majorEastAsia"/>
          <w:sz w:val="24"/>
          <w:lang w:eastAsia="zh-CN"/>
        </w:rPr>
        <w:t>，乙方</w:t>
      </w:r>
      <w:r>
        <w:rPr>
          <w:rFonts w:hint="eastAsia" w:cs="仿宋" w:asciiTheme="majorEastAsia" w:hAnsiTheme="majorEastAsia" w:eastAsiaTheme="majorEastAsia"/>
          <w:sz w:val="24"/>
        </w:rPr>
        <w:t>须</w:t>
      </w:r>
      <w:r>
        <w:rPr>
          <w:rFonts w:hint="eastAsia" w:cs="仿宋" w:asciiTheme="majorEastAsia" w:hAnsiTheme="majorEastAsia" w:eastAsiaTheme="majorEastAsia"/>
          <w:sz w:val="24"/>
          <w:lang w:eastAsia="zh-CN"/>
        </w:rPr>
        <w:t>负责餐厅周围环境卫生，不得影响周围绿化及污染池塘水质。</w:t>
      </w:r>
      <w:r>
        <w:rPr>
          <w:rFonts w:hint="eastAsia" w:cs="仿宋" w:asciiTheme="majorEastAsia" w:hAnsiTheme="majorEastAsia" w:eastAsiaTheme="majorEastAsia"/>
          <w:sz w:val="24"/>
          <w:lang w:val="en-US" w:eastAsia="zh-CN"/>
        </w:rPr>
        <w:t xml:space="preserve">                                                                                                                                                                          </w:t>
      </w:r>
    </w:p>
    <w:p>
      <w:pPr>
        <w:snapToGrid w:val="0"/>
        <w:spacing w:line="360" w:lineRule="auto"/>
        <w:ind w:firstLine="482" w:firstLineChars="200"/>
        <w:jc w:val="left"/>
        <w:rPr>
          <w:rFonts w:cs="仿宋" w:asciiTheme="majorEastAsia" w:hAnsiTheme="majorEastAsia" w:eastAsiaTheme="majorEastAsia"/>
          <w:b/>
          <w:bCs/>
          <w:sz w:val="24"/>
          <w:lang w:bidi="ar"/>
        </w:rPr>
      </w:pPr>
      <w:r>
        <w:rPr>
          <w:rFonts w:hint="eastAsia" w:cs="华文仿宋" w:asciiTheme="majorEastAsia" w:hAnsiTheme="majorEastAsia" w:eastAsiaTheme="majorEastAsia"/>
          <w:b/>
          <w:bCs/>
          <w:sz w:val="24"/>
          <w:lang w:bidi="ar"/>
        </w:rPr>
        <w:t>五、违约责任</w:t>
      </w:r>
    </w:p>
    <w:p>
      <w:pPr>
        <w:snapToGrid w:val="0"/>
        <w:spacing w:line="360" w:lineRule="auto"/>
        <w:ind w:firstLine="480" w:firstLineChars="200"/>
        <w:jc w:val="left"/>
        <w:rPr>
          <w:rFonts w:cs="华文仿宋" w:asciiTheme="majorEastAsia" w:hAnsiTheme="majorEastAsia" w:eastAsiaTheme="majorEastAsia"/>
          <w:sz w:val="24"/>
          <w:lang w:bidi="ar"/>
        </w:rPr>
      </w:pPr>
      <w:r>
        <w:rPr>
          <w:rFonts w:hint="eastAsia" w:cs="华文仿宋" w:asciiTheme="majorEastAsia" w:hAnsiTheme="majorEastAsia" w:eastAsiaTheme="majorEastAsia"/>
          <w:sz w:val="24"/>
          <w:lang w:bidi="ar"/>
        </w:rPr>
        <w:t>此合同签定后，甲乙双方共同遵守履行，不得违约。 </w:t>
      </w:r>
    </w:p>
    <w:p>
      <w:pPr>
        <w:snapToGrid w:val="0"/>
        <w:spacing w:line="360" w:lineRule="auto"/>
        <w:ind w:firstLine="480" w:firstLineChars="200"/>
        <w:jc w:val="left"/>
        <w:rPr>
          <w:rFonts w:cs="仿宋" w:asciiTheme="majorEastAsia" w:hAnsiTheme="majorEastAsia" w:eastAsiaTheme="majorEastAsia"/>
          <w:sz w:val="24"/>
          <w:lang w:bidi="ar"/>
        </w:rPr>
      </w:pPr>
      <w:r>
        <w:rPr>
          <w:rFonts w:hint="eastAsia" w:cs="华文仿宋" w:asciiTheme="majorEastAsia" w:hAnsiTheme="majorEastAsia" w:eastAsiaTheme="majorEastAsia"/>
          <w:sz w:val="24"/>
          <w:lang w:bidi="ar"/>
        </w:rPr>
        <w:t>若有违约愿承担本合同、招标文件约定的违约金（约定不一致的，以高者计）。</w:t>
      </w:r>
    </w:p>
    <w:p>
      <w:pPr>
        <w:snapToGrid w:val="0"/>
        <w:spacing w:line="360" w:lineRule="auto"/>
        <w:ind w:firstLine="482" w:firstLineChars="200"/>
        <w:jc w:val="left"/>
        <w:rPr>
          <w:rFonts w:cs="仿宋" w:asciiTheme="majorEastAsia" w:hAnsiTheme="majorEastAsia" w:eastAsiaTheme="majorEastAsia"/>
          <w:sz w:val="24"/>
          <w:lang w:bidi="ar"/>
        </w:rPr>
      </w:pPr>
      <w:r>
        <w:rPr>
          <w:rFonts w:hint="eastAsia" w:cs="华文仿宋" w:asciiTheme="majorEastAsia" w:hAnsiTheme="majorEastAsia" w:eastAsiaTheme="majorEastAsia"/>
          <w:b/>
          <w:bCs/>
          <w:sz w:val="24"/>
          <w:lang w:bidi="ar"/>
        </w:rPr>
        <w:t>六</w:t>
      </w:r>
      <w:r>
        <w:rPr>
          <w:rFonts w:hint="eastAsia" w:cs="华文仿宋" w:asciiTheme="majorEastAsia" w:hAnsiTheme="majorEastAsia" w:eastAsiaTheme="majorEastAsia"/>
          <w:sz w:val="24"/>
          <w:lang w:bidi="ar"/>
        </w:rPr>
        <w:t>、本合同一式四份，经甲乙双方签字盖章后生效，甲乙双方各执二份。</w:t>
      </w:r>
    </w:p>
    <w:p>
      <w:pPr>
        <w:snapToGrid w:val="0"/>
        <w:spacing w:line="360" w:lineRule="auto"/>
        <w:ind w:firstLine="480" w:firstLineChars="200"/>
        <w:jc w:val="left"/>
        <w:rPr>
          <w:rFonts w:cs="仿宋" w:asciiTheme="majorEastAsia" w:hAnsiTheme="majorEastAsia" w:eastAsiaTheme="majorEastAsia"/>
          <w:sz w:val="24"/>
          <w:lang w:bidi="ar"/>
        </w:rPr>
      </w:pPr>
    </w:p>
    <w:p>
      <w:pPr>
        <w:snapToGrid w:val="0"/>
        <w:spacing w:line="360" w:lineRule="auto"/>
        <w:ind w:firstLine="480" w:firstLineChars="200"/>
        <w:jc w:val="left"/>
        <w:rPr>
          <w:rFonts w:cs="仿宋" w:asciiTheme="majorEastAsia" w:hAnsiTheme="majorEastAsia" w:eastAsiaTheme="majorEastAsia"/>
          <w:sz w:val="24"/>
          <w:lang w:bidi="ar"/>
        </w:rPr>
      </w:pPr>
      <w:r>
        <w:rPr>
          <w:rFonts w:hint="eastAsia" w:cs="华文仿宋" w:asciiTheme="majorEastAsia" w:hAnsiTheme="majorEastAsia" w:eastAsiaTheme="majorEastAsia"/>
          <w:sz w:val="24"/>
          <w:lang w:bidi="ar"/>
        </w:rPr>
        <w:t>甲方（出租方）盖章：             乙方（承租方）盖章：  </w:t>
      </w:r>
    </w:p>
    <w:p>
      <w:pPr>
        <w:snapToGrid w:val="0"/>
        <w:spacing w:line="360" w:lineRule="auto"/>
        <w:ind w:firstLine="480" w:firstLineChars="200"/>
        <w:jc w:val="left"/>
        <w:rPr>
          <w:rFonts w:cs="仿宋" w:asciiTheme="majorEastAsia" w:hAnsiTheme="majorEastAsia" w:eastAsiaTheme="majorEastAsia"/>
          <w:sz w:val="24"/>
          <w:lang w:bidi="ar"/>
        </w:rPr>
      </w:pPr>
    </w:p>
    <w:p>
      <w:pPr>
        <w:snapToGrid w:val="0"/>
        <w:spacing w:line="360" w:lineRule="auto"/>
        <w:ind w:firstLine="480" w:firstLineChars="200"/>
        <w:jc w:val="left"/>
        <w:rPr>
          <w:rFonts w:cs="仿宋" w:asciiTheme="majorEastAsia" w:hAnsiTheme="majorEastAsia" w:eastAsiaTheme="majorEastAsia"/>
          <w:sz w:val="24"/>
          <w:lang w:bidi="ar"/>
        </w:rPr>
      </w:pPr>
      <w:r>
        <w:rPr>
          <w:rFonts w:hint="eastAsia" w:cs="华文仿宋" w:asciiTheme="majorEastAsia" w:hAnsiTheme="majorEastAsia" w:eastAsiaTheme="majorEastAsia"/>
          <w:sz w:val="24"/>
          <w:lang w:bidi="ar"/>
        </w:rPr>
        <w:t>法定代表人（签字）：              法定代表人（签字）：</w:t>
      </w:r>
    </w:p>
    <w:p>
      <w:pPr>
        <w:snapToGrid w:val="0"/>
        <w:spacing w:line="360" w:lineRule="auto"/>
        <w:ind w:firstLine="480" w:firstLineChars="200"/>
        <w:jc w:val="left"/>
        <w:rPr>
          <w:rFonts w:cs="仿宋" w:asciiTheme="majorEastAsia" w:hAnsiTheme="majorEastAsia" w:eastAsiaTheme="majorEastAsia"/>
          <w:sz w:val="24"/>
          <w:lang w:bidi="ar"/>
        </w:rPr>
      </w:pPr>
    </w:p>
    <w:p>
      <w:pPr>
        <w:snapToGrid w:val="0"/>
        <w:spacing w:after="200" w:line="360" w:lineRule="auto"/>
        <w:ind w:firstLine="480" w:firstLineChars="200"/>
        <w:jc w:val="left"/>
        <w:rPr>
          <w:rFonts w:ascii="宋体" w:hAnsi="宋体" w:eastAsia="宋体" w:cs="宋体"/>
          <w:color w:val="333333"/>
          <w:kern w:val="0"/>
          <w:sz w:val="24"/>
        </w:rPr>
      </w:pPr>
      <w:r>
        <w:rPr>
          <w:rFonts w:hint="eastAsia" w:cs="华文仿宋" w:asciiTheme="majorEastAsia" w:hAnsiTheme="majorEastAsia" w:eastAsiaTheme="majorEastAsia"/>
          <w:sz w:val="24"/>
        </w:rPr>
        <w:t>时间：                           时间：</w:t>
      </w:r>
    </w:p>
    <w:p>
      <w:pPr>
        <w:widowControl/>
        <w:shd w:val="clear" w:color="auto" w:fill="FFFFFF"/>
        <w:snapToGrid w:val="0"/>
        <w:spacing w:line="360" w:lineRule="auto"/>
        <w:ind w:firstLine="240" w:firstLineChars="100"/>
        <w:jc w:val="left"/>
        <w:rPr>
          <w:rFonts w:hint="eastAsia" w:ascii="宋体" w:hAnsi="宋体" w:eastAsia="宋体" w:cs="宋体"/>
          <w:color w:val="333333"/>
          <w:kern w:val="0"/>
          <w:sz w:val="24"/>
        </w:rPr>
      </w:pPr>
    </w:p>
    <w:p>
      <w:pPr>
        <w:widowControl/>
        <w:shd w:val="clear" w:color="auto" w:fill="FFFFFF"/>
        <w:snapToGrid w:val="0"/>
        <w:spacing w:line="360" w:lineRule="auto"/>
        <w:jc w:val="left"/>
        <w:rPr>
          <w:rFonts w:ascii="宋体" w:hAnsi="宋体" w:eastAsia="宋体" w:cs="宋体"/>
          <w:color w:val="333333"/>
          <w:kern w:val="0"/>
          <w:sz w:val="24"/>
        </w:rPr>
      </w:pPr>
    </w:p>
    <w:p>
      <w:pPr>
        <w:snapToGrid w:val="0"/>
        <w:spacing w:line="360" w:lineRule="auto"/>
        <w:rPr>
          <w:rFonts w:ascii="宋体" w:hAnsi="宋体" w:eastAsia="宋体" w:cs="宋体"/>
          <w:color w:val="333333"/>
          <w:kern w:val="0"/>
          <w:sz w:val="24"/>
        </w:rPr>
      </w:pPr>
      <w:r>
        <w:rPr>
          <w:rFonts w:hint="eastAsia"/>
          <w:kern w:val="0"/>
        </w:rPr>
        <w:t>   </w:t>
      </w:r>
      <w:r>
        <w:rPr>
          <w:rFonts w:hint="eastAsia" w:ascii="宋体" w:hAnsi="宋体" w:eastAsia="宋体" w:cs="宋体"/>
          <w:color w:val="333333"/>
          <w:kern w:val="0"/>
          <w:sz w:val="24"/>
        </w:rPr>
        <w:t>十五、附件：投标文件封面、报价书、法定代表人授权书格式。 </w:t>
      </w:r>
    </w:p>
    <w:p>
      <w:pPr>
        <w:widowControl/>
        <w:shd w:val="clear" w:color="auto" w:fill="FFFFFF"/>
        <w:snapToGrid w:val="0"/>
        <w:spacing w:line="360" w:lineRule="auto"/>
        <w:ind w:firstLine="570"/>
        <w:jc w:val="left"/>
        <w:rPr>
          <w:rFonts w:ascii="宋体" w:hAnsi="宋体" w:eastAsia="宋体" w:cs="宋体"/>
          <w:color w:val="333333"/>
          <w:kern w:val="0"/>
          <w:sz w:val="24"/>
        </w:rPr>
      </w:pPr>
    </w:p>
    <w:p>
      <w:pPr>
        <w:snapToGrid w:val="0"/>
        <w:spacing w:line="360" w:lineRule="auto"/>
      </w:pPr>
      <w:r>
        <w:rPr>
          <w:rFonts w:hint="eastAsia"/>
          <w:kern w:val="0"/>
        </w:rPr>
        <w:t>     </w:t>
      </w:r>
      <w:r>
        <w:rPr>
          <w:rFonts w:hint="eastAsia"/>
        </w:rPr>
        <w:t>                   </w:t>
      </w:r>
    </w:p>
    <w:p>
      <w:pPr>
        <w:widowControl/>
        <w:shd w:val="clear" w:color="auto" w:fill="FFFFFF"/>
        <w:snapToGrid w:val="0"/>
        <w:spacing w:line="360" w:lineRule="auto"/>
        <w:ind w:right="480" w:firstLine="480"/>
        <w:jc w:val="righ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lang w:val="en-US" w:eastAsia="zh-CN"/>
        </w:rPr>
        <w:t xml:space="preserve">  </w:t>
      </w:r>
      <w:r>
        <w:rPr>
          <w:rFonts w:hint="eastAsia" w:ascii="宋体" w:hAnsi="宋体" w:eastAsia="宋体" w:cs="宋体"/>
          <w:color w:val="333333"/>
          <w:kern w:val="0"/>
          <w:sz w:val="24"/>
          <w:lang w:eastAsia="zh-CN"/>
        </w:rPr>
        <w:t>全椒县策宇劳务有限公司</w:t>
      </w:r>
      <w:r>
        <w:rPr>
          <w:rFonts w:hint="eastAsia" w:ascii="宋体" w:hAnsi="宋体" w:eastAsia="宋体" w:cs="宋体"/>
          <w:color w:val="333333"/>
          <w:kern w:val="0"/>
          <w:sz w:val="24"/>
        </w:rPr>
        <w:t xml:space="preserve"> </w:t>
      </w:r>
    </w:p>
    <w:p>
      <w:pPr>
        <w:widowControl/>
        <w:shd w:val="clear" w:color="auto" w:fill="FFFFFF"/>
        <w:snapToGrid w:val="0"/>
        <w:spacing w:line="360" w:lineRule="auto"/>
        <w:ind w:right="480" w:firstLine="480"/>
        <w:jc w:val="right"/>
        <w:rPr>
          <w:rFonts w:ascii="宋体" w:hAnsi="宋体" w:eastAsia="宋体" w:cs="宋体"/>
          <w:color w:val="333333"/>
          <w:kern w:val="0"/>
          <w:sz w:val="24"/>
        </w:rPr>
      </w:pPr>
      <w:r>
        <w:rPr>
          <w:rFonts w:hint="eastAsia" w:ascii="宋体" w:hAnsi="宋体" w:eastAsia="宋体" w:cs="宋体"/>
          <w:color w:val="333333"/>
          <w:kern w:val="0"/>
          <w:sz w:val="24"/>
        </w:rPr>
        <w:t>二○二</w:t>
      </w:r>
      <w:r>
        <w:rPr>
          <w:rFonts w:hint="eastAsia" w:ascii="宋体" w:hAnsi="宋体" w:eastAsia="宋体" w:cs="宋体"/>
          <w:color w:val="333333"/>
          <w:kern w:val="0"/>
          <w:sz w:val="24"/>
          <w:lang w:val="en-US" w:eastAsia="zh-CN"/>
        </w:rPr>
        <w:t>三</w:t>
      </w:r>
      <w:r>
        <w:rPr>
          <w:rFonts w:hint="eastAsia" w:ascii="宋体" w:hAnsi="宋体" w:eastAsia="宋体" w:cs="宋体"/>
          <w:color w:val="333333"/>
          <w:kern w:val="0"/>
          <w:sz w:val="24"/>
        </w:rPr>
        <w:t>年</w:t>
      </w:r>
      <w:r>
        <w:rPr>
          <w:rFonts w:hint="eastAsia" w:ascii="宋体" w:hAnsi="宋体" w:eastAsia="宋体" w:cs="宋体"/>
          <w:color w:val="333333"/>
          <w:kern w:val="0"/>
          <w:sz w:val="24"/>
          <w:lang w:val="en-US" w:eastAsia="zh-CN"/>
        </w:rPr>
        <w:t>九</w:t>
      </w:r>
      <w:r>
        <w:rPr>
          <w:rFonts w:hint="eastAsia" w:ascii="宋体" w:hAnsi="宋体" w:eastAsia="宋体" w:cs="宋体"/>
          <w:color w:val="333333"/>
          <w:kern w:val="0"/>
          <w:sz w:val="24"/>
        </w:rPr>
        <w:t>月</w:t>
      </w: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rPr>
          <w:rFonts w:ascii="宋体" w:hAnsi="宋体" w:eastAsia="宋体" w:cs="宋体"/>
          <w:color w:val="333333"/>
          <w:kern w:val="0"/>
          <w:sz w:val="24"/>
        </w:rPr>
      </w:pPr>
    </w:p>
    <w:p>
      <w:pPr>
        <w:widowControl/>
        <w:shd w:val="clear" w:color="auto" w:fill="FFFFFF"/>
        <w:spacing w:line="46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附件1</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宋体" w:hAnsi="宋体" w:eastAsia="宋体" w:cs="宋体"/>
          <w:color w:val="333333"/>
          <w:kern w:val="0"/>
          <w:sz w:val="28"/>
        </w:rPr>
        <w:t> </w:t>
      </w:r>
      <w:r>
        <w:rPr>
          <w:rFonts w:hint="eastAsia" w:ascii="宋体" w:hAnsi="宋体" w:eastAsia="宋体" w:cs="宋体"/>
          <w:color w:val="333333"/>
          <w:kern w:val="0"/>
          <w:sz w:val="28"/>
          <w:szCs w:val="28"/>
        </w:rPr>
        <w:t>                                  </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pacing w:beforeAutospacing="1" w:afterAutospacing="1" w:line="500" w:lineRule="exact"/>
        <w:ind w:firstLine="560" w:firstLineChars="200"/>
        <w:jc w:val="center"/>
        <w:rPr>
          <w:rFonts w:ascii="宋体" w:hAnsi="宋体" w:eastAsia="宋体" w:cs="宋体"/>
          <w:color w:val="333333"/>
          <w:kern w:val="0"/>
          <w:sz w:val="32"/>
          <w:szCs w:val="32"/>
          <w:shd w:val="clear" w:color="auto" w:fill="FFFFFF"/>
        </w:rPr>
      </w:pPr>
      <w:r>
        <w:rPr>
          <w:rFonts w:hint="eastAsia" w:ascii="宋体" w:hAnsi="宋体" w:eastAsia="宋体" w:cs="宋体"/>
          <w:color w:val="000000"/>
          <w:kern w:val="0"/>
          <w:sz w:val="28"/>
          <w:szCs w:val="28"/>
          <w:shd w:val="clear" w:color="auto" w:fill="FFFFFF"/>
          <w:lang w:eastAsia="zh-CN"/>
        </w:rPr>
        <w:t>全椒县二郎口镇二郎村陌上童杨农家乐</w:t>
      </w:r>
      <w:r>
        <w:rPr>
          <w:rFonts w:hint="eastAsia" w:ascii="宋体" w:hAnsi="宋体" w:eastAsia="宋体" w:cs="宋体"/>
          <w:color w:val="000000"/>
          <w:kern w:val="0"/>
          <w:sz w:val="28"/>
          <w:szCs w:val="28"/>
          <w:shd w:val="clear" w:color="auto" w:fill="FFFFFF"/>
        </w:rPr>
        <w:t>对外招租项目</w:t>
      </w:r>
    </w:p>
    <w:p>
      <w:pPr>
        <w:widowControl/>
        <w:spacing w:beforeAutospacing="1" w:afterAutospacing="1" w:line="500" w:lineRule="exact"/>
        <w:ind w:firstLine="560" w:firstLineChars="200"/>
        <w:jc w:val="center"/>
        <w:rPr>
          <w:rFonts w:ascii="宋体" w:hAnsi="宋体" w:eastAsia="宋体" w:cs="宋体"/>
          <w:color w:val="000000"/>
          <w:kern w:val="0"/>
          <w:sz w:val="28"/>
          <w:szCs w:val="28"/>
          <w:shd w:val="clear" w:color="auto" w:fill="FFFFFF"/>
        </w:rPr>
      </w:pPr>
    </w:p>
    <w:p>
      <w:pPr>
        <w:widowControl/>
        <w:shd w:val="clear" w:color="auto" w:fill="FFFFFF"/>
        <w:spacing w:line="360" w:lineRule="atLeast"/>
        <w:ind w:firstLine="2715"/>
        <w:jc w:val="left"/>
        <w:rPr>
          <w:rFonts w:ascii="宋体" w:hAnsi="宋体" w:eastAsia="宋体" w:cs="宋体"/>
          <w:color w:val="333333"/>
          <w:kern w:val="0"/>
          <w:sz w:val="24"/>
        </w:rPr>
      </w:pPr>
      <w:r>
        <w:rPr>
          <w:rFonts w:hint="eastAsia" w:ascii="宋体" w:hAnsi="宋体" w:eastAsia="宋体" w:cs="宋体"/>
          <w:b/>
          <w:bCs/>
          <w:color w:val="333333"/>
          <w:kern w:val="0"/>
          <w:sz w:val="32"/>
          <w:szCs w:val="32"/>
        </w:rPr>
        <w:t>    </w:t>
      </w:r>
    </w:p>
    <w:p>
      <w:pPr>
        <w:widowControl/>
        <w:shd w:val="clear" w:color="auto" w:fill="FFFFFF"/>
        <w:spacing w:line="3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72"/>
          <w:szCs w:val="72"/>
        </w:rPr>
        <w:t>投 标 文 件</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投</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标</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人：</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xml:space="preserve">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840"/>
        <w:jc w:val="left"/>
        <w:rPr>
          <w:rFonts w:ascii="宋体" w:hAnsi="宋体" w:eastAsia="宋体" w:cs="宋体"/>
          <w:color w:val="333333"/>
          <w:kern w:val="0"/>
          <w:sz w:val="24"/>
        </w:rPr>
      </w:pPr>
      <w:r>
        <w:rPr>
          <w:rFonts w:hint="eastAsia" w:ascii="宋体" w:hAnsi="宋体" w:eastAsia="宋体" w:cs="宋体"/>
          <w:color w:val="333333"/>
          <w:kern w:val="0"/>
          <w:sz w:val="28"/>
          <w:szCs w:val="28"/>
        </w:rPr>
        <w:t>法定代表人或其委托代理人</w:t>
      </w:r>
      <w:r>
        <w:rPr>
          <w:rFonts w:hint="eastAsia" w:ascii="宋体" w:hAnsi="宋体" w:eastAsia="宋体" w:cs="宋体"/>
          <w:color w:val="333333"/>
          <w:kern w:val="0"/>
          <w:sz w:val="30"/>
          <w:szCs w:val="30"/>
        </w:rPr>
        <w:t>：</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日</w:t>
      </w:r>
      <w:r>
        <w:rPr>
          <w:rFonts w:hint="eastAsia" w:ascii="Times New Roman" w:hAnsi="Times New Roman" w:eastAsia="宋体" w:cs="Times New Roman"/>
          <w:color w:val="333333"/>
          <w:kern w:val="0"/>
          <w:sz w:val="30"/>
          <w:szCs w:val="30"/>
        </w:rPr>
        <w:t>   </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期：</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年</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月</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日</w:t>
      </w:r>
    </w:p>
    <w:p>
      <w:pPr>
        <w:widowControl/>
        <w:shd w:val="clear" w:color="auto" w:fill="FFFFFF"/>
        <w:spacing w:before="156" w:after="156" w:line="432" w:lineRule="atLeast"/>
        <w:jc w:val="left"/>
        <w:rPr>
          <w:rFonts w:ascii="宋体" w:hAnsi="宋体" w:eastAsia="宋体" w:cs="宋体"/>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仿宋_GB2312" w:hAnsi="宋体" w:eastAsia="仿宋_GB2312" w:cs="宋体"/>
          <w:b/>
          <w:bCs/>
          <w:color w:val="333333"/>
          <w:kern w:val="0"/>
          <w:sz w:val="28"/>
          <w:szCs w:val="28"/>
        </w:rPr>
        <w:t>附件2</w:t>
      </w:r>
    </w:p>
    <w:p>
      <w:pPr>
        <w:widowControl/>
        <w:shd w:val="clear" w:color="auto" w:fill="FFFFFF"/>
        <w:snapToGrid w:val="0"/>
        <w:spacing w:line="240" w:lineRule="atLeast"/>
        <w:ind w:firstLine="643"/>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报价书</w:t>
      </w:r>
    </w:p>
    <w:p>
      <w:pPr>
        <w:widowControl/>
        <w:shd w:val="clear" w:color="auto" w:fill="FFFFFF"/>
        <w:snapToGrid w:val="0"/>
        <w:spacing w:line="240" w:lineRule="atLeast"/>
        <w:ind w:firstLine="643"/>
        <w:jc w:val="center"/>
        <w:rPr>
          <w:rFonts w:ascii="宋体" w:hAnsi="宋体" w:eastAsia="宋体" w:cs="宋体"/>
          <w:color w:val="333333"/>
          <w:kern w:val="0"/>
          <w:sz w:val="24"/>
        </w:rPr>
      </w:pPr>
    </w:p>
    <w:p>
      <w:pPr>
        <w:widowControl/>
        <w:shd w:val="clear" w:color="auto" w:fill="FFFFFF"/>
        <w:snapToGrid w:val="0"/>
        <w:spacing w:line="500" w:lineRule="exact"/>
        <w:jc w:val="left"/>
        <w:rPr>
          <w:rFonts w:ascii="宋体" w:hAnsi="宋体" w:eastAsia="宋体" w:cs="宋体"/>
          <w:color w:val="333333"/>
          <w:kern w:val="0"/>
          <w:sz w:val="24"/>
        </w:rPr>
      </w:pPr>
      <w:r>
        <w:rPr>
          <w:rFonts w:hint="eastAsia" w:ascii="仿宋_GB2312" w:hAnsi="宋体" w:eastAsia="仿宋_GB2312" w:cs="宋体"/>
          <w:color w:val="333333"/>
          <w:kern w:val="0"/>
          <w:sz w:val="24"/>
        </w:rPr>
        <w:t>致:</w:t>
      </w:r>
      <w:r>
        <w:rPr>
          <w:rFonts w:hint="eastAsia" w:ascii="仿宋_GB2312" w:hAnsi="宋体" w:eastAsia="仿宋_GB2312" w:cs="宋体"/>
          <w:color w:val="333333"/>
          <w:kern w:val="0"/>
          <w:sz w:val="24"/>
          <w:u w:val="single"/>
        </w:rPr>
        <w:t>     </w:t>
      </w:r>
      <w:r>
        <w:rPr>
          <w:rFonts w:hint="eastAsia" w:ascii="仿宋_GB2312" w:hAnsi="宋体" w:eastAsia="仿宋_GB2312" w:cs="宋体"/>
          <w:color w:val="333333"/>
          <w:kern w:val="0"/>
          <w:sz w:val="24"/>
        </w:rPr>
        <w:t>：</w:t>
      </w:r>
    </w:p>
    <w:p>
      <w:pPr>
        <w:widowControl/>
        <w:shd w:val="clear" w:color="auto" w:fill="FFFFFF"/>
        <w:snapToGrid w:val="0"/>
        <w:spacing w:line="500" w:lineRule="exact"/>
        <w:ind w:firstLine="645"/>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我公司己经认真阅读《</w:t>
      </w:r>
      <w:r>
        <w:rPr>
          <w:rFonts w:hint="eastAsia" w:ascii="仿宋_GB2312" w:hAnsi="宋体" w:eastAsia="仿宋_GB2312" w:cs="宋体"/>
          <w:color w:val="333333"/>
          <w:kern w:val="0"/>
          <w:sz w:val="24"/>
          <w:lang w:eastAsia="zh-CN"/>
        </w:rPr>
        <w:t>全椒县二郎口镇二郎村陌上童杨农家乐</w:t>
      </w:r>
      <w:r>
        <w:rPr>
          <w:rFonts w:hint="eastAsia" w:ascii="仿宋_GB2312" w:hAnsi="宋体" w:eastAsia="仿宋_GB2312" w:cs="宋体"/>
          <w:color w:val="333333"/>
          <w:kern w:val="0"/>
          <w:sz w:val="24"/>
        </w:rPr>
        <w:t>对外招租项目》，决定参加报价。</w:t>
      </w:r>
    </w:p>
    <w:p>
      <w:pPr>
        <w:widowControl/>
        <w:shd w:val="clear" w:color="auto" w:fill="FFFFFF"/>
        <w:snapToGrid w:val="0"/>
        <w:spacing w:line="500" w:lineRule="exact"/>
        <w:ind w:left="885" w:leftChars="307" w:hanging="240" w:hangingChars="10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1、我方愿意按照招租公告规定的各项要求，承包期</w:t>
      </w:r>
      <w:r>
        <w:rPr>
          <w:rFonts w:hint="eastAsia" w:ascii="仿宋_GB2312" w:hAnsi="宋体" w:eastAsia="仿宋_GB2312" w:cs="宋体"/>
          <w:color w:val="333333"/>
          <w:kern w:val="0"/>
          <w:sz w:val="24"/>
          <w:lang w:val="en-US" w:eastAsia="zh-CN"/>
        </w:rPr>
        <w:t>1</w:t>
      </w:r>
      <w:r>
        <w:rPr>
          <w:rFonts w:hint="eastAsia" w:ascii="仿宋_GB2312" w:hAnsi="宋体" w:eastAsia="仿宋_GB2312" w:cs="宋体"/>
          <w:color w:val="333333"/>
          <w:kern w:val="0"/>
          <w:sz w:val="24"/>
        </w:rPr>
        <w:t>年，每年的报价为（大写）：</w:t>
      </w:r>
      <w:r>
        <w:rPr>
          <w:rFonts w:hint="eastAsia" w:ascii="仿宋_GB2312" w:hAnsi="宋体" w:eastAsia="仿宋_GB2312" w:cs="宋体"/>
          <w:color w:val="333333"/>
          <w:kern w:val="0"/>
          <w:sz w:val="24"/>
          <w:u w:val="single"/>
        </w:rPr>
        <w:t>承包费           万</w:t>
      </w:r>
      <w:r>
        <w:rPr>
          <w:rFonts w:hint="eastAsia" w:ascii="仿宋_GB2312" w:hAnsi="宋体" w:eastAsia="仿宋_GB2312" w:cs="宋体"/>
          <w:color w:val="333333"/>
          <w:kern w:val="0"/>
          <w:sz w:val="24"/>
        </w:rPr>
        <w:t>元(人民币)。</w:t>
      </w:r>
    </w:p>
    <w:p>
      <w:pPr>
        <w:widowControl/>
        <w:shd w:val="clear" w:color="auto" w:fill="FFFFFF"/>
        <w:snapToGrid w:val="0"/>
        <w:spacing w:line="500" w:lineRule="exact"/>
        <w:ind w:left="885" w:leftChars="307" w:hanging="240" w:hangingChars="10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（上述费用必须为：</w:t>
      </w:r>
      <w:r>
        <w:rPr>
          <w:rFonts w:hint="eastAsia" w:ascii="仿宋_GB2312" w:hAnsi="宋体" w:eastAsia="仿宋_GB2312" w:cs="宋体"/>
          <w:color w:val="333333"/>
          <w:kern w:val="0"/>
          <w:sz w:val="24"/>
          <w:lang w:val="en-US" w:eastAsia="zh-CN"/>
        </w:rPr>
        <w:t>6</w:t>
      </w:r>
      <w:r>
        <w:rPr>
          <w:rFonts w:hint="eastAsia" w:ascii="仿宋_GB2312" w:hAnsi="宋体" w:eastAsia="仿宋_GB2312" w:cs="宋体"/>
          <w:color w:val="333333"/>
          <w:kern w:val="0"/>
          <w:sz w:val="24"/>
        </w:rPr>
        <w:t>0000.00元/年、</w:t>
      </w:r>
      <w:r>
        <w:rPr>
          <w:rFonts w:hint="eastAsia" w:ascii="仿宋_GB2312" w:hAnsi="宋体" w:eastAsia="仿宋_GB2312" w:cs="宋体"/>
          <w:color w:val="333333"/>
          <w:kern w:val="0"/>
          <w:sz w:val="24"/>
          <w:lang w:val="en-US" w:eastAsia="zh-CN"/>
        </w:rPr>
        <w:t>6</w:t>
      </w:r>
      <w:r>
        <w:rPr>
          <w:rFonts w:hint="eastAsia" w:ascii="仿宋_GB2312" w:hAnsi="宋体" w:eastAsia="仿宋_GB2312" w:cs="宋体"/>
          <w:color w:val="333333"/>
          <w:kern w:val="0"/>
          <w:sz w:val="24"/>
        </w:rPr>
        <w:t>1000.00元/年、</w:t>
      </w:r>
      <w:r>
        <w:rPr>
          <w:rFonts w:hint="eastAsia" w:ascii="仿宋_GB2312" w:hAnsi="宋体" w:eastAsia="仿宋_GB2312" w:cs="宋体"/>
          <w:color w:val="333333"/>
          <w:kern w:val="0"/>
          <w:sz w:val="24"/>
          <w:lang w:val="en-US" w:eastAsia="zh-CN"/>
        </w:rPr>
        <w:t>6</w:t>
      </w:r>
      <w:r>
        <w:rPr>
          <w:rFonts w:hint="eastAsia" w:ascii="仿宋_GB2312" w:hAnsi="宋体" w:eastAsia="仿宋_GB2312" w:cs="宋体"/>
          <w:color w:val="333333"/>
          <w:kern w:val="0"/>
          <w:sz w:val="24"/>
        </w:rPr>
        <w:t>2000.00元/年，依此类推，否则其报价无效），各投标人的报价均不得低于（大于或等于）此基价，否则投标无效！ ）</w:t>
      </w:r>
    </w:p>
    <w:p>
      <w:pPr>
        <w:widowControl/>
        <w:shd w:val="clear" w:color="auto" w:fill="FFFFFF"/>
        <w:snapToGrid w:val="0"/>
        <w:spacing w:line="500" w:lineRule="exac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rPr>
        <w:t>2、一旦我方中标，我方将严格履行合同规定的责任和义务，保证于接到中标通知书后</w:t>
      </w:r>
      <w:r>
        <w:rPr>
          <w:rFonts w:hint="eastAsia" w:ascii="仿宋_GB2312" w:hAnsi="宋体" w:eastAsia="仿宋_GB2312" w:cs="宋体"/>
          <w:b/>
          <w:bCs/>
          <w:color w:val="333333"/>
          <w:kern w:val="0"/>
          <w:sz w:val="24"/>
          <w:u w:val="single"/>
        </w:rPr>
        <w:t>3</w:t>
      </w:r>
      <w:r>
        <w:rPr>
          <w:rFonts w:hint="eastAsia" w:ascii="仿宋_GB2312" w:hAnsi="宋体" w:eastAsia="仿宋_GB2312" w:cs="宋体"/>
          <w:color w:val="333333"/>
          <w:kern w:val="0"/>
          <w:sz w:val="24"/>
        </w:rPr>
        <w:t>日内缴纳规定的承包费用，并签订承包合同。</w:t>
      </w:r>
    </w:p>
    <w:p>
      <w:pPr>
        <w:widowControl/>
        <w:shd w:val="clear" w:color="auto" w:fill="FFFFFF"/>
        <w:snapToGrid w:val="0"/>
        <w:spacing w:line="500" w:lineRule="exact"/>
        <w:ind w:left="645"/>
        <w:jc w:val="left"/>
        <w:rPr>
          <w:rFonts w:ascii="宋体" w:hAnsi="宋体" w:eastAsia="宋体" w:cs="宋体"/>
          <w:color w:val="333333"/>
          <w:kern w:val="0"/>
          <w:sz w:val="24"/>
        </w:rPr>
      </w:pPr>
      <w:r>
        <w:rPr>
          <w:rFonts w:hint="eastAsia" w:ascii="仿宋_GB2312" w:hAnsi="宋体" w:eastAsia="仿宋_GB2312" w:cs="宋体"/>
          <w:color w:val="333333"/>
          <w:kern w:val="0"/>
          <w:sz w:val="24"/>
        </w:rPr>
        <w:t>3、我方同意按照招租公告的要求，递交金额为人民币（大写）</w:t>
      </w:r>
    </w:p>
    <w:p>
      <w:pPr>
        <w:widowControl/>
        <w:shd w:val="clear" w:color="auto" w:fill="FFFFFF"/>
        <w:snapToGrid w:val="0"/>
        <w:spacing w:line="500" w:lineRule="exact"/>
        <w:jc w:val="left"/>
        <w:rPr>
          <w:rFonts w:ascii="宋体" w:hAnsi="宋体" w:eastAsia="宋体" w:cs="宋体"/>
          <w:color w:val="333333"/>
          <w:kern w:val="0"/>
          <w:sz w:val="24"/>
        </w:rPr>
      </w:pPr>
      <w:r>
        <w:rPr>
          <w:rFonts w:hint="eastAsia" w:ascii="仿宋_GB2312" w:hAnsi="宋体" w:eastAsia="仿宋_GB2312" w:cs="宋体"/>
          <w:color w:val="333333"/>
          <w:kern w:val="0"/>
          <w:sz w:val="24"/>
          <w:u w:val="single"/>
        </w:rPr>
        <w:t>500.00</w:t>
      </w:r>
      <w:r>
        <w:rPr>
          <w:rFonts w:hint="eastAsia" w:ascii="仿宋_GB2312" w:hAnsi="宋体" w:eastAsia="仿宋_GB2312" w:cs="宋体"/>
          <w:color w:val="333333"/>
          <w:kern w:val="0"/>
          <w:sz w:val="24"/>
        </w:rPr>
        <w:t>的投标保证金，并且承诺遵守招租公告中关于投标保证金的规定。</w:t>
      </w:r>
    </w:p>
    <w:p>
      <w:pPr>
        <w:widowControl/>
        <w:shd w:val="clear" w:color="auto" w:fill="FFFFFF"/>
        <w:snapToGrid w:val="0"/>
        <w:spacing w:line="500" w:lineRule="exac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rPr>
        <w:t>4、我方为本项目提交的报价文件一式二份，其中正本一份、副本一份。</w:t>
      </w:r>
    </w:p>
    <w:p>
      <w:pPr>
        <w:widowControl/>
        <w:shd w:val="clear" w:color="auto" w:fill="FFFFFF"/>
        <w:snapToGrid w:val="0"/>
        <w:spacing w:line="500" w:lineRule="exact"/>
        <w:ind w:firstLine="628"/>
        <w:jc w:val="left"/>
        <w:rPr>
          <w:rFonts w:ascii="宋体" w:hAnsi="宋体" w:eastAsia="宋体" w:cs="宋体"/>
          <w:color w:val="333333"/>
          <w:kern w:val="0"/>
          <w:sz w:val="24"/>
        </w:rPr>
      </w:pPr>
      <w:r>
        <w:rPr>
          <w:rFonts w:hint="eastAsia" w:ascii="仿宋_GB2312" w:hAnsi="宋体" w:eastAsia="仿宋_GB2312" w:cs="宋体"/>
          <w:color w:val="333333"/>
          <w:kern w:val="0"/>
          <w:sz w:val="24"/>
        </w:rPr>
        <w:t>5、我方愿意提供贵单位可能另外要求的、与投标有关的文件资料，并保证我方已提供和将要提供的文件是真实的、准确的。</w:t>
      </w:r>
      <w:r>
        <w:rPr>
          <w:rFonts w:hint="eastAsia" w:ascii="仿宋_GB2312" w:hAnsi="宋体" w:eastAsia="仿宋_GB2312" w:cs="宋体"/>
          <w:color w:val="333333"/>
          <w:kern w:val="0"/>
          <w:sz w:val="28"/>
          <w:szCs w:val="28"/>
        </w:rPr>
        <w:t>   </w:t>
      </w:r>
    </w:p>
    <w:p>
      <w:pPr>
        <w:widowControl/>
        <w:shd w:val="clear" w:color="auto" w:fill="FFFFFF"/>
        <w:snapToGrid w:val="0"/>
        <w:spacing w:line="500" w:lineRule="exact"/>
        <w:jc w:val="left"/>
        <w:rPr>
          <w:rFonts w:ascii="宋体" w:hAnsi="宋体" w:eastAsia="宋体" w:cs="宋体"/>
          <w:color w:val="333333"/>
          <w:kern w:val="0"/>
          <w:sz w:val="24"/>
        </w:rPr>
      </w:pPr>
      <w:r>
        <w:rPr>
          <w:rFonts w:hint="eastAsia" w:ascii="仿宋_GB2312" w:hAnsi="宋体" w:eastAsia="仿宋_GB2312" w:cs="宋体"/>
          <w:color w:val="333333"/>
          <w:kern w:val="0"/>
          <w:sz w:val="24"/>
        </w:rPr>
        <w:t>单位名称：</w:t>
      </w:r>
      <w:r>
        <w:rPr>
          <w:rFonts w:hint="eastAsia" w:ascii="仿宋_GB2312" w:hAnsi="宋体" w:eastAsia="仿宋_GB2312" w:cs="宋体"/>
          <w:color w:val="333333"/>
          <w:kern w:val="0"/>
          <w:sz w:val="24"/>
          <w:u w:val="single"/>
        </w:rPr>
        <w:t xml:space="preserve">     （公    章）    </w:t>
      </w:r>
    </w:p>
    <w:p>
      <w:pPr>
        <w:widowControl/>
        <w:shd w:val="clear" w:color="auto" w:fill="FFFFFF"/>
        <w:snapToGrid w:val="0"/>
        <w:spacing w:line="500" w:lineRule="exact"/>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法定代表人或其委托代理人签字：</w:t>
      </w:r>
      <w:r>
        <w:rPr>
          <w:rFonts w:hint="eastAsia" w:ascii="仿宋_GB2312" w:hAnsi="宋体" w:eastAsia="仿宋_GB2312" w:cs="宋体"/>
          <w:color w:val="333333"/>
          <w:kern w:val="0"/>
          <w:sz w:val="24"/>
          <w:u w:val="single"/>
        </w:rPr>
        <w:t>       </w:t>
      </w:r>
      <w:r>
        <w:rPr>
          <w:rFonts w:hint="eastAsia" w:ascii="仿宋_GB2312" w:hAnsi="宋体" w:eastAsia="仿宋_GB2312" w:cs="宋体"/>
          <w:color w:val="333333"/>
          <w:kern w:val="0"/>
          <w:sz w:val="24"/>
        </w:rPr>
        <w:t>             </w:t>
      </w:r>
    </w:p>
    <w:p>
      <w:pPr>
        <w:widowControl/>
        <w:shd w:val="clear" w:color="auto" w:fill="FFFFFF"/>
        <w:snapToGrid w:val="0"/>
        <w:spacing w:line="500" w:lineRule="exact"/>
        <w:jc w:val="left"/>
        <w:rPr>
          <w:rFonts w:ascii="宋体" w:hAnsi="宋体" w:eastAsia="宋体" w:cs="宋体"/>
          <w:color w:val="333333"/>
          <w:kern w:val="0"/>
          <w:sz w:val="24"/>
        </w:rPr>
      </w:pPr>
      <w:r>
        <w:rPr>
          <w:rFonts w:hint="eastAsia" w:ascii="仿宋_GB2312" w:hAnsi="宋体" w:eastAsia="仿宋_GB2312" w:cs="宋体"/>
          <w:color w:val="333333"/>
          <w:kern w:val="0"/>
          <w:sz w:val="24"/>
        </w:rPr>
        <w:t>日    期：</w:t>
      </w:r>
      <w:r>
        <w:rPr>
          <w:rFonts w:hint="eastAsia" w:ascii="仿宋_GB2312" w:hAnsi="宋体" w:eastAsia="仿宋_GB2312" w:cs="宋体"/>
          <w:color w:val="333333"/>
          <w:kern w:val="0"/>
          <w:sz w:val="24"/>
          <w:u w:val="single"/>
        </w:rPr>
        <w:t xml:space="preserve">               </w:t>
      </w:r>
    </w:p>
    <w:p>
      <w:pPr>
        <w:widowControl/>
        <w:shd w:val="clear" w:color="auto" w:fill="FFFFFF"/>
        <w:snapToGrid w:val="0"/>
        <w:spacing w:line="500" w:lineRule="exact"/>
        <w:jc w:val="left"/>
        <w:rPr>
          <w:rFonts w:ascii="宋体" w:hAnsi="宋体" w:eastAsia="宋体" w:cs="宋体"/>
          <w:color w:val="333333"/>
          <w:kern w:val="0"/>
          <w:sz w:val="24"/>
        </w:rPr>
      </w:pPr>
      <w:r>
        <w:rPr>
          <w:rFonts w:hint="eastAsia" w:ascii="仿宋_GB2312" w:hAnsi="宋体" w:eastAsia="仿宋_GB2312" w:cs="宋体"/>
          <w:color w:val="333333"/>
          <w:kern w:val="0"/>
          <w:sz w:val="24"/>
        </w:rPr>
        <w:t>通讯地址：</w:t>
      </w:r>
      <w:r>
        <w:rPr>
          <w:rFonts w:hint="eastAsia" w:ascii="仿宋_GB2312" w:hAnsi="宋体" w:eastAsia="仿宋_GB2312" w:cs="宋体"/>
          <w:color w:val="333333"/>
          <w:kern w:val="0"/>
          <w:sz w:val="24"/>
          <w:u w:val="single"/>
        </w:rPr>
        <w:t>                 </w:t>
      </w:r>
    </w:p>
    <w:p>
      <w:pPr>
        <w:widowControl/>
        <w:shd w:val="clear" w:color="auto" w:fill="FFFFFF"/>
        <w:snapToGrid w:val="0"/>
        <w:spacing w:line="500" w:lineRule="exact"/>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电   话：</w:t>
      </w:r>
      <w:r>
        <w:rPr>
          <w:rFonts w:hint="eastAsia" w:ascii="仿宋_GB2312" w:hAnsi="宋体" w:eastAsia="仿宋_GB2312" w:cs="宋体"/>
          <w:color w:val="333333"/>
          <w:kern w:val="0"/>
          <w:sz w:val="24"/>
          <w:u w:val="single"/>
        </w:rPr>
        <w:t>                      </w:t>
      </w:r>
    </w:p>
    <w:p>
      <w:pPr>
        <w:widowControl/>
        <w:shd w:val="clear" w:color="auto" w:fill="FFFFFF"/>
        <w:snapToGrid w:val="0"/>
        <w:spacing w:line="500" w:lineRule="exact"/>
        <w:jc w:val="left"/>
        <w:rPr>
          <w:rFonts w:ascii="仿宋_GB2312" w:hAnsi="宋体" w:eastAsia="仿宋_GB2312" w:cs="宋体"/>
          <w:color w:val="333333"/>
          <w:kern w:val="0"/>
          <w:sz w:val="24"/>
          <w:u w:val="single"/>
        </w:rPr>
      </w:pPr>
      <w:r>
        <w:rPr>
          <w:rFonts w:hint="eastAsia" w:ascii="仿宋_GB2312" w:hAnsi="宋体" w:eastAsia="仿宋_GB2312" w:cs="宋体"/>
          <w:color w:val="333333"/>
          <w:kern w:val="0"/>
          <w:sz w:val="24"/>
        </w:rPr>
        <w:t>身份证号码：</w:t>
      </w:r>
      <w:r>
        <w:rPr>
          <w:rFonts w:hint="eastAsia" w:ascii="仿宋_GB2312" w:hAnsi="宋体" w:eastAsia="仿宋_GB2312" w:cs="宋体"/>
          <w:color w:val="333333"/>
          <w:kern w:val="0"/>
          <w:sz w:val="24"/>
          <w:u w:val="single"/>
        </w:rPr>
        <w:t>                      </w:t>
      </w:r>
    </w:p>
    <w:p>
      <w:pPr>
        <w:widowControl/>
        <w:shd w:val="clear" w:color="auto" w:fill="FFFFFF"/>
        <w:snapToGrid w:val="0"/>
        <w:spacing w:line="500" w:lineRule="exact"/>
        <w:ind w:firstLine="3080"/>
        <w:jc w:val="left"/>
        <w:rPr>
          <w:rFonts w:ascii="仿宋_GB2312" w:hAnsi="宋体" w:eastAsia="仿宋_GB2312" w:cs="宋体"/>
          <w:color w:val="333333"/>
          <w:kern w:val="0"/>
          <w:sz w:val="24"/>
          <w:u w:val="single"/>
        </w:rPr>
      </w:pPr>
    </w:p>
    <w:p>
      <w:pPr>
        <w:widowControl/>
        <w:shd w:val="clear" w:color="auto" w:fill="FFFFFF"/>
        <w:snapToGrid w:val="0"/>
        <w:spacing w:line="500" w:lineRule="exact"/>
        <w:jc w:val="left"/>
        <w:rPr>
          <w:rFonts w:ascii="仿宋_GB2312" w:hAnsi="宋体" w:eastAsia="仿宋_GB2312" w:cs="宋体"/>
          <w:color w:val="333333"/>
          <w:kern w:val="0"/>
          <w:sz w:val="24"/>
          <w:u w:val="single"/>
        </w:rPr>
      </w:pPr>
      <w:r>
        <w:rPr>
          <w:rFonts w:hint="eastAsia" w:ascii="仿宋_GB2312" w:hAnsi="宋体" w:eastAsia="仿宋_GB2312" w:cs="宋体"/>
          <w:color w:val="333333"/>
          <w:kern w:val="0"/>
          <w:sz w:val="24"/>
          <w:u w:val="single"/>
        </w:rPr>
        <w:t>附身份证复印件（并携带原件查验）！！！！！！！！</w:t>
      </w:r>
    </w:p>
    <w:p>
      <w:pPr>
        <w:widowControl/>
        <w:shd w:val="clear" w:color="auto" w:fill="FFFFFF"/>
        <w:snapToGrid w:val="0"/>
        <w:spacing w:line="240" w:lineRule="atLeast"/>
        <w:rPr>
          <w:rFonts w:ascii="宋体" w:hAnsi="宋体" w:eastAsia="宋体" w:cs="宋体"/>
          <w:b/>
          <w:color w:val="333333"/>
          <w:kern w:val="0"/>
          <w:sz w:val="24"/>
        </w:rPr>
      </w:pPr>
      <w:r>
        <w:rPr>
          <w:rFonts w:hint="eastAsia" w:ascii="宋体" w:hAnsi="宋体" w:eastAsia="宋体" w:cs="宋体"/>
          <w:b/>
          <w:color w:val="333333"/>
          <w:kern w:val="0"/>
          <w:sz w:val="24"/>
        </w:rPr>
        <w:t>注意：个人投标的，需将本表填写、签名及身份证复印件签名后密封递交，身份证原件带至现场核对！</w:t>
      </w: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附件3</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法定代表人授权书</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4"/>
          <w:u w:val="single"/>
        </w:rPr>
        <w:t>：</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u w:val="single"/>
        </w:rPr>
        <w:t>（投标人全称）</w:t>
      </w:r>
      <w:r>
        <w:rPr>
          <w:rFonts w:hint="eastAsia" w:ascii="仿宋_GB2312" w:hAnsi="宋体" w:eastAsia="仿宋_GB2312" w:cs="宋体"/>
          <w:color w:val="333333"/>
          <w:kern w:val="0"/>
          <w:sz w:val="24"/>
        </w:rPr>
        <w:t>法定代表人</w:t>
      </w:r>
      <w:r>
        <w:rPr>
          <w:rFonts w:hint="eastAsia" w:ascii="仿宋_GB2312" w:hAnsi="宋体" w:eastAsia="仿宋_GB2312" w:cs="宋体"/>
          <w:color w:val="333333"/>
          <w:kern w:val="0"/>
          <w:sz w:val="24"/>
          <w:u w:val="single"/>
        </w:rPr>
        <w:t>         </w:t>
      </w:r>
      <w:r>
        <w:rPr>
          <w:rFonts w:hint="eastAsia" w:ascii="仿宋_GB2312" w:hAnsi="宋体" w:eastAsia="仿宋_GB2312" w:cs="宋体"/>
          <w:color w:val="333333"/>
          <w:kern w:val="0"/>
          <w:sz w:val="24"/>
        </w:rPr>
        <w:t> 授权</w:t>
      </w:r>
      <w:r>
        <w:rPr>
          <w:rFonts w:hint="eastAsia" w:ascii="仿宋_GB2312" w:hAnsi="宋体" w:eastAsia="仿宋_GB2312" w:cs="宋体"/>
          <w:color w:val="333333"/>
          <w:kern w:val="0"/>
          <w:sz w:val="24"/>
          <w:u w:val="single"/>
        </w:rPr>
        <w:t>  （投标人代表姓名）</w:t>
      </w:r>
      <w:r>
        <w:rPr>
          <w:rFonts w:hint="eastAsia" w:ascii="仿宋_GB2312" w:hAnsi="宋体" w:eastAsia="仿宋_GB2312" w:cs="宋体"/>
          <w:color w:val="333333"/>
          <w:kern w:val="0"/>
          <w:sz w:val="24"/>
        </w:rPr>
        <w:t>为投标人代表，代表本公司参加贵单位组织的 </w:t>
      </w:r>
      <w:r>
        <w:rPr>
          <w:rFonts w:hint="eastAsia" w:ascii="仿宋_GB2312" w:hAnsi="宋体" w:eastAsia="仿宋_GB2312" w:cs="宋体"/>
          <w:color w:val="333333"/>
          <w:kern w:val="0"/>
          <w:sz w:val="24"/>
          <w:u w:val="single"/>
        </w:rPr>
        <w:t>           </w:t>
      </w:r>
      <w:r>
        <w:rPr>
          <w:rFonts w:hint="eastAsia" w:ascii="仿宋_GB2312" w:hAnsi="宋体" w:eastAsia="仿宋_GB2312" w:cs="宋体"/>
          <w:color w:val="333333"/>
          <w:kern w:val="0"/>
          <w:sz w:val="24"/>
        </w:rPr>
        <w:t>项目招租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rPr>
        <w:t>本授权书自出具之日起生效。</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rPr>
        <w:t>附：被授权人身份证复印件  </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4"/>
        </w:rPr>
        <w:t>注：企业（公司）投标需递交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4"/>
        </w:rPr>
        <w:t> 授权方 （全称并加盖公章）：</w:t>
      </w:r>
      <w:r>
        <w:rPr>
          <w:rFonts w:hint="eastAsia" w:ascii="仿宋_GB2312" w:hAnsi="宋体" w:eastAsia="仿宋_GB2312" w:cs="宋体"/>
          <w:color w:val="333333"/>
          <w:kern w:val="0"/>
          <w:sz w:val="24"/>
          <w:u w:val="single"/>
        </w:rPr>
        <w:t xml:space="preserve">               </w:t>
      </w:r>
    </w:p>
    <w:p>
      <w:pPr>
        <w:widowControl/>
        <w:shd w:val="clear" w:color="auto" w:fill="FFFFFF"/>
        <w:spacing w:line="500" w:lineRule="atLeast"/>
        <w:ind w:firstLine="240" w:firstLineChars="100"/>
        <w:jc w:val="left"/>
        <w:rPr>
          <w:rFonts w:ascii="宋体" w:hAnsi="宋体" w:eastAsia="宋体" w:cs="宋体"/>
          <w:color w:val="333333"/>
          <w:kern w:val="0"/>
          <w:sz w:val="24"/>
        </w:rPr>
      </w:pPr>
      <w:r>
        <w:rPr>
          <w:rFonts w:hint="eastAsia" w:ascii="仿宋_GB2312" w:hAnsi="宋体" w:eastAsia="仿宋_GB2312" w:cs="宋体"/>
          <w:color w:val="333333"/>
          <w:kern w:val="0"/>
          <w:sz w:val="24"/>
        </w:rPr>
        <w:t>法定代表人签字：</w:t>
      </w:r>
      <w:r>
        <w:rPr>
          <w:rFonts w:hint="eastAsia" w:ascii="仿宋_GB2312" w:hAnsi="宋体" w:eastAsia="仿宋_GB2312" w:cs="宋体"/>
          <w:color w:val="333333"/>
          <w:kern w:val="0"/>
          <w:sz w:val="24"/>
          <w:u w:val="single"/>
        </w:rPr>
        <w:t xml:space="preserve">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4"/>
        </w:rPr>
        <w:t> 日    期：  </w:t>
      </w:r>
      <w:r>
        <w:rPr>
          <w:rFonts w:hint="eastAsia" w:ascii="仿宋_GB2312" w:hAnsi="宋体" w:eastAsia="仿宋_GB2312" w:cs="宋体"/>
          <w:color w:val="333333"/>
          <w:kern w:val="0"/>
          <w:sz w:val="24"/>
          <w:u w:val="single"/>
        </w:rPr>
        <w:t xml:space="preserve">                          </w:t>
      </w:r>
      <w:r>
        <w:rPr>
          <w:rFonts w:hint="eastAsia" w:ascii="仿宋_GB2312" w:hAnsi="宋体" w:eastAsia="仿宋_GB2312" w:cs="宋体"/>
          <w:color w:val="333333"/>
          <w:kern w:val="0"/>
          <w:sz w:val="24"/>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4"/>
        </w:rPr>
        <w:t>被授权方签字：</w:t>
      </w:r>
      <w:r>
        <w:rPr>
          <w:rFonts w:hint="eastAsia" w:ascii="仿宋_GB2312" w:hAnsi="宋体" w:eastAsia="仿宋_GB2312" w:cs="宋体"/>
          <w:color w:val="333333"/>
          <w:kern w:val="0"/>
          <w:sz w:val="24"/>
          <w:u w:val="single"/>
        </w:rPr>
        <w:t xml:space="preserve">                              </w:t>
      </w:r>
    </w:p>
    <w:p>
      <w:pPr>
        <w:widowControl/>
        <w:shd w:val="clear" w:color="auto" w:fill="FFFFFF"/>
        <w:spacing w:line="500" w:lineRule="atLeast"/>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日    期：</w:t>
      </w:r>
      <w:r>
        <w:rPr>
          <w:rFonts w:hint="eastAsia" w:ascii="仿宋_GB2312" w:hAnsi="宋体" w:eastAsia="仿宋_GB2312" w:cs="宋体"/>
          <w:color w:val="333333"/>
          <w:kern w:val="0"/>
          <w:sz w:val="24"/>
          <w:u w:val="single"/>
        </w:rPr>
        <w:t xml:space="preserve">                 </w:t>
      </w:r>
      <w:r>
        <w:rPr>
          <w:rFonts w:hint="eastAsia" w:ascii="仿宋_GB2312" w:hAnsi="宋体" w:eastAsia="仿宋_GB2312" w:cs="宋体"/>
          <w:color w:val="333333"/>
          <w:kern w:val="0"/>
          <w:sz w:val="24"/>
        </w:rPr>
        <w:t>  </w:t>
      </w:r>
    </w:p>
    <w:p>
      <w:pPr>
        <w:widowControl/>
        <w:shd w:val="clear" w:color="auto" w:fill="FFFFFF"/>
        <w:spacing w:line="500" w:lineRule="atLeast"/>
        <w:jc w:val="left"/>
        <w:rPr>
          <w:rFonts w:ascii="仿宋_GB2312" w:hAnsi="宋体" w:eastAsia="仿宋_GB2312" w:cs="宋体"/>
          <w:color w:val="333333"/>
          <w:kern w:val="0"/>
          <w:sz w:val="28"/>
          <w:szCs w:val="28"/>
        </w:rPr>
      </w:pPr>
    </w:p>
    <w:p>
      <w:pPr>
        <w:widowControl/>
        <w:shd w:val="clear" w:color="auto" w:fill="FFFFFF"/>
        <w:spacing w:line="50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其他材料：</w:t>
      </w:r>
    </w:p>
    <w:p>
      <w:pPr>
        <w:widowControl/>
        <w:shd w:val="clear" w:color="auto" w:fill="FFFFFF"/>
        <w:spacing w:line="50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1、有效营业执照（若有需要：资质证书）</w:t>
      </w:r>
    </w:p>
    <w:p>
      <w:pPr>
        <w:widowControl/>
        <w:shd w:val="clear" w:color="auto" w:fill="FFFFFF"/>
        <w:spacing w:line="500" w:lineRule="atLeast"/>
        <w:jc w:val="left"/>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2</w:t>
      </w:r>
      <w:r>
        <w:rPr>
          <w:rFonts w:hint="eastAsia" w:ascii="仿宋_GB2312" w:hAnsi="宋体" w:eastAsia="仿宋_GB2312" w:cs="宋体"/>
          <w:color w:val="333333"/>
          <w:kern w:val="0"/>
          <w:sz w:val="28"/>
          <w:szCs w:val="28"/>
        </w:rPr>
        <w:t>、身份证原件及复印件</w:t>
      </w:r>
    </w:p>
    <w:p>
      <w:pPr>
        <w:widowControl/>
        <w:shd w:val="clear" w:color="auto" w:fill="FFFFFF"/>
        <w:spacing w:line="50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3、按竞价文件要求，招投标人认为需要提供的其它材料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64297"/>
    </w:sdtPr>
    <w:sdtContent>
      <w:sdt>
        <w:sdtPr>
          <w:id w:val="171357217"/>
        </w:sdtPr>
        <w:sdtContent>
          <w:p>
            <w:pPr>
              <w:pStyle w:val="6"/>
              <w:jc w:val="center"/>
            </w:pP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CDCE9"/>
    <w:multiLevelType w:val="singleLevel"/>
    <w:tmpl w:val="EFFCDCE9"/>
    <w:lvl w:ilvl="0" w:tentative="0">
      <w:start w:val="2"/>
      <w:numFmt w:val="decimal"/>
      <w:suff w:val="nothing"/>
      <w:lvlText w:val="%1、"/>
      <w:lvlJc w:val="left"/>
    </w:lvl>
  </w:abstractNum>
  <w:abstractNum w:abstractNumId="1">
    <w:nsid w:val="5B8E69A3"/>
    <w:multiLevelType w:val="singleLevel"/>
    <w:tmpl w:val="5B8E69A3"/>
    <w:lvl w:ilvl="0" w:tentative="0">
      <w:start w:val="3"/>
      <w:numFmt w:val="chineseCounting"/>
      <w:suff w:val="nothing"/>
      <w:lvlText w:val="%1、"/>
      <w:lvlJc w:val="left"/>
      <w:rPr>
        <w:rFonts w:hint="eastAsia"/>
      </w:rPr>
    </w:lvl>
  </w:abstractNum>
  <w:abstractNum w:abstractNumId="2">
    <w:nsid w:val="667C7A9C"/>
    <w:multiLevelType w:val="multilevel"/>
    <w:tmpl w:val="667C7A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M1MmQwM2M2NGUwZGE3NDhkYzRjNWMxYmFhYWY5ODQifQ=="/>
  </w:docVars>
  <w:rsids>
    <w:rsidRoot w:val="1C370C71"/>
    <w:rsid w:val="00011D5D"/>
    <w:rsid w:val="00025985"/>
    <w:rsid w:val="0005062A"/>
    <w:rsid w:val="000A1032"/>
    <w:rsid w:val="00102893"/>
    <w:rsid w:val="00107414"/>
    <w:rsid w:val="0015343F"/>
    <w:rsid w:val="0015651C"/>
    <w:rsid w:val="001603A0"/>
    <w:rsid w:val="00177624"/>
    <w:rsid w:val="001B2B74"/>
    <w:rsid w:val="001B64CB"/>
    <w:rsid w:val="001D0428"/>
    <w:rsid w:val="001E6041"/>
    <w:rsid w:val="002378CC"/>
    <w:rsid w:val="002560C7"/>
    <w:rsid w:val="00260075"/>
    <w:rsid w:val="00272221"/>
    <w:rsid w:val="0028041A"/>
    <w:rsid w:val="002B07AE"/>
    <w:rsid w:val="002B6A4D"/>
    <w:rsid w:val="002D0A9F"/>
    <w:rsid w:val="002D64B6"/>
    <w:rsid w:val="002F44F4"/>
    <w:rsid w:val="00312B63"/>
    <w:rsid w:val="0034750B"/>
    <w:rsid w:val="0035256D"/>
    <w:rsid w:val="00357324"/>
    <w:rsid w:val="00362A8B"/>
    <w:rsid w:val="003C1308"/>
    <w:rsid w:val="003E4DE1"/>
    <w:rsid w:val="003F5C99"/>
    <w:rsid w:val="0045708D"/>
    <w:rsid w:val="004616A5"/>
    <w:rsid w:val="004617D7"/>
    <w:rsid w:val="004B0104"/>
    <w:rsid w:val="004D476D"/>
    <w:rsid w:val="004D5BB9"/>
    <w:rsid w:val="004E0146"/>
    <w:rsid w:val="00500692"/>
    <w:rsid w:val="00575668"/>
    <w:rsid w:val="00592D73"/>
    <w:rsid w:val="0059799C"/>
    <w:rsid w:val="005B0105"/>
    <w:rsid w:val="005D1672"/>
    <w:rsid w:val="005D21C4"/>
    <w:rsid w:val="005E2D8E"/>
    <w:rsid w:val="006339A9"/>
    <w:rsid w:val="00642CBC"/>
    <w:rsid w:val="006626FC"/>
    <w:rsid w:val="00667BBF"/>
    <w:rsid w:val="00671F32"/>
    <w:rsid w:val="006A006E"/>
    <w:rsid w:val="006B4619"/>
    <w:rsid w:val="006E67B8"/>
    <w:rsid w:val="007557BA"/>
    <w:rsid w:val="0076495F"/>
    <w:rsid w:val="007724CD"/>
    <w:rsid w:val="007E0676"/>
    <w:rsid w:val="0080621E"/>
    <w:rsid w:val="0080712A"/>
    <w:rsid w:val="0083706B"/>
    <w:rsid w:val="008521C6"/>
    <w:rsid w:val="00861E53"/>
    <w:rsid w:val="008737F3"/>
    <w:rsid w:val="008A07EB"/>
    <w:rsid w:val="008C484A"/>
    <w:rsid w:val="008C6B5D"/>
    <w:rsid w:val="00922775"/>
    <w:rsid w:val="0092576D"/>
    <w:rsid w:val="00945673"/>
    <w:rsid w:val="00951359"/>
    <w:rsid w:val="00997A7C"/>
    <w:rsid w:val="009D1EFD"/>
    <w:rsid w:val="00A02CD9"/>
    <w:rsid w:val="00A16418"/>
    <w:rsid w:val="00A73060"/>
    <w:rsid w:val="00A74C87"/>
    <w:rsid w:val="00AA0704"/>
    <w:rsid w:val="00AA6B2E"/>
    <w:rsid w:val="00AC249A"/>
    <w:rsid w:val="00AE297D"/>
    <w:rsid w:val="00AF14C2"/>
    <w:rsid w:val="00B26986"/>
    <w:rsid w:val="00B34A06"/>
    <w:rsid w:val="00B67312"/>
    <w:rsid w:val="00B86C2F"/>
    <w:rsid w:val="00B944AE"/>
    <w:rsid w:val="00BA4519"/>
    <w:rsid w:val="00BA614D"/>
    <w:rsid w:val="00BE1B9E"/>
    <w:rsid w:val="00BE406C"/>
    <w:rsid w:val="00C50E4E"/>
    <w:rsid w:val="00C64EB3"/>
    <w:rsid w:val="00C667C9"/>
    <w:rsid w:val="00C75318"/>
    <w:rsid w:val="00CB2712"/>
    <w:rsid w:val="00CC08C7"/>
    <w:rsid w:val="00CC7E51"/>
    <w:rsid w:val="00CD3C7D"/>
    <w:rsid w:val="00CF61AA"/>
    <w:rsid w:val="00D510E4"/>
    <w:rsid w:val="00D87145"/>
    <w:rsid w:val="00D92C77"/>
    <w:rsid w:val="00D95A04"/>
    <w:rsid w:val="00DB4A26"/>
    <w:rsid w:val="00DB5471"/>
    <w:rsid w:val="00DB5B96"/>
    <w:rsid w:val="00DC2B23"/>
    <w:rsid w:val="00DC2FDC"/>
    <w:rsid w:val="00DE1F9F"/>
    <w:rsid w:val="00E014DE"/>
    <w:rsid w:val="00E13930"/>
    <w:rsid w:val="00E31EE0"/>
    <w:rsid w:val="00E954B2"/>
    <w:rsid w:val="00EC1B56"/>
    <w:rsid w:val="00F1339F"/>
    <w:rsid w:val="00F207EA"/>
    <w:rsid w:val="00F31D7A"/>
    <w:rsid w:val="00F637A2"/>
    <w:rsid w:val="00F85986"/>
    <w:rsid w:val="00F969B3"/>
    <w:rsid w:val="00FE3F40"/>
    <w:rsid w:val="02923137"/>
    <w:rsid w:val="037B196F"/>
    <w:rsid w:val="04417A71"/>
    <w:rsid w:val="04E2157A"/>
    <w:rsid w:val="05DA670A"/>
    <w:rsid w:val="0A044046"/>
    <w:rsid w:val="0F20622E"/>
    <w:rsid w:val="0FAF56E5"/>
    <w:rsid w:val="11D87F8D"/>
    <w:rsid w:val="13036319"/>
    <w:rsid w:val="15D42B6B"/>
    <w:rsid w:val="15FC7032"/>
    <w:rsid w:val="16325A42"/>
    <w:rsid w:val="1B593EEC"/>
    <w:rsid w:val="1C1B73F4"/>
    <w:rsid w:val="1C370C71"/>
    <w:rsid w:val="1C3F7586"/>
    <w:rsid w:val="1EB11053"/>
    <w:rsid w:val="20D911D3"/>
    <w:rsid w:val="21C2663D"/>
    <w:rsid w:val="222C79E3"/>
    <w:rsid w:val="24466BA7"/>
    <w:rsid w:val="245B6F27"/>
    <w:rsid w:val="279D53E9"/>
    <w:rsid w:val="2A77613D"/>
    <w:rsid w:val="2B084570"/>
    <w:rsid w:val="2BAE2033"/>
    <w:rsid w:val="2C6C3285"/>
    <w:rsid w:val="2D9D235F"/>
    <w:rsid w:val="2DE24215"/>
    <w:rsid w:val="2E36630F"/>
    <w:rsid w:val="2EBE07DF"/>
    <w:rsid w:val="2F3B7C61"/>
    <w:rsid w:val="2F6132DB"/>
    <w:rsid w:val="2F98762B"/>
    <w:rsid w:val="345E0DAE"/>
    <w:rsid w:val="35562965"/>
    <w:rsid w:val="367B5207"/>
    <w:rsid w:val="37D270A9"/>
    <w:rsid w:val="39D27898"/>
    <w:rsid w:val="3A156339"/>
    <w:rsid w:val="3D6B4167"/>
    <w:rsid w:val="3DFD4754"/>
    <w:rsid w:val="3E35213F"/>
    <w:rsid w:val="3FCB0EDD"/>
    <w:rsid w:val="40395549"/>
    <w:rsid w:val="42286730"/>
    <w:rsid w:val="46093B7A"/>
    <w:rsid w:val="47596E9F"/>
    <w:rsid w:val="47E40AC9"/>
    <w:rsid w:val="48017ED3"/>
    <w:rsid w:val="4826596F"/>
    <w:rsid w:val="4B6E5A5F"/>
    <w:rsid w:val="4B9001EC"/>
    <w:rsid w:val="4B9B7F34"/>
    <w:rsid w:val="4C43011D"/>
    <w:rsid w:val="4D241CFD"/>
    <w:rsid w:val="4DD96279"/>
    <w:rsid w:val="4FB151DE"/>
    <w:rsid w:val="509F0B44"/>
    <w:rsid w:val="51FD7DC0"/>
    <w:rsid w:val="52650D16"/>
    <w:rsid w:val="528F0B15"/>
    <w:rsid w:val="5290573F"/>
    <w:rsid w:val="52AA48BC"/>
    <w:rsid w:val="543F566E"/>
    <w:rsid w:val="55564A1D"/>
    <w:rsid w:val="590B1973"/>
    <w:rsid w:val="5A7B1BE5"/>
    <w:rsid w:val="5D856877"/>
    <w:rsid w:val="5FD74DF9"/>
    <w:rsid w:val="61016185"/>
    <w:rsid w:val="643E5142"/>
    <w:rsid w:val="67BC2E06"/>
    <w:rsid w:val="69E06A86"/>
    <w:rsid w:val="6B9F4ACD"/>
    <w:rsid w:val="6F66717D"/>
    <w:rsid w:val="719426FE"/>
    <w:rsid w:val="71D11D35"/>
    <w:rsid w:val="727A114C"/>
    <w:rsid w:val="74185868"/>
    <w:rsid w:val="747B7381"/>
    <w:rsid w:val="78B57866"/>
    <w:rsid w:val="795A247F"/>
    <w:rsid w:val="79982FA7"/>
    <w:rsid w:val="7AE76654"/>
    <w:rsid w:val="7CEA1D6C"/>
    <w:rsid w:val="7D3B2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Date"/>
    <w:basedOn w:val="1"/>
    <w:next w:val="1"/>
    <w:link w:val="24"/>
    <w:qFormat/>
    <w:uiPriority w:val="0"/>
    <w:pPr>
      <w:ind w:left="100" w:leftChars="2500"/>
    </w:pPr>
  </w:style>
  <w:style w:type="paragraph" w:styleId="5">
    <w:name w:val="Balloon Text"/>
    <w:basedOn w:val="1"/>
    <w:link w:val="26"/>
    <w:semiHidden/>
    <w:unhideWhenUsed/>
    <w:qFormat/>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FollowedHyperlink"/>
    <w:basedOn w:val="10"/>
    <w:qFormat/>
    <w:uiPriority w:val="0"/>
    <w:rPr>
      <w:color w:val="800080"/>
      <w:u w:val="none"/>
    </w:rPr>
  </w:style>
  <w:style w:type="character" w:styleId="12">
    <w:name w:val="HTML Definition"/>
    <w:basedOn w:val="10"/>
    <w:qFormat/>
    <w:uiPriority w:val="0"/>
    <w:rPr>
      <w:sz w:val="0"/>
      <w:szCs w:val="0"/>
      <w:shd w:val="clear" w:fill="E6E6E6"/>
    </w:rPr>
  </w:style>
  <w:style w:type="character" w:styleId="13">
    <w:name w:val="HTML Typewriter"/>
    <w:basedOn w:val="10"/>
    <w:qFormat/>
    <w:uiPriority w:val="0"/>
    <w:rPr>
      <w:rFonts w:ascii="monospace" w:hAnsi="monospace" w:eastAsia="monospace" w:cs="monospace"/>
      <w:sz w:val="20"/>
    </w:rPr>
  </w:style>
  <w:style w:type="character" w:styleId="14">
    <w:name w:val="HTML Acronym"/>
    <w:basedOn w:val="10"/>
    <w:qFormat/>
    <w:uiPriority w:val="0"/>
  </w:style>
  <w:style w:type="character" w:styleId="15">
    <w:name w:val="HTML Variable"/>
    <w:basedOn w:val="10"/>
    <w:semiHidden/>
    <w:unhideWhenUsed/>
    <w:qFormat/>
    <w:uiPriority w:val="0"/>
  </w:style>
  <w:style w:type="character" w:styleId="16">
    <w:name w:val="Hyperlink"/>
    <w:basedOn w:val="10"/>
    <w:unhideWhenUsed/>
    <w:qFormat/>
    <w:uiPriority w:val="99"/>
    <w:rPr>
      <w:color w:val="0000FF"/>
      <w:u w:val="none"/>
    </w:rPr>
  </w:style>
  <w:style w:type="character" w:styleId="17">
    <w:name w:val="HTML Code"/>
    <w:basedOn w:val="10"/>
    <w:qFormat/>
    <w:uiPriority w:val="0"/>
    <w:rPr>
      <w:rFonts w:hint="default" w:ascii="monospace" w:hAnsi="monospace" w:eastAsia="monospace" w:cs="monospace"/>
      <w:sz w:val="20"/>
    </w:rPr>
  </w:style>
  <w:style w:type="character" w:styleId="18">
    <w:name w:val="HTML Cite"/>
    <w:basedOn w:val="10"/>
    <w:qFormat/>
    <w:uiPriority w:val="0"/>
  </w:style>
  <w:style w:type="character" w:styleId="19">
    <w:name w:val="HTML Keyboard"/>
    <w:basedOn w:val="10"/>
    <w:qFormat/>
    <w:uiPriority w:val="0"/>
    <w:rPr>
      <w:rFonts w:hint="default" w:ascii="monospace" w:hAnsi="monospace" w:eastAsia="monospace" w:cs="monospace"/>
      <w:sz w:val="20"/>
    </w:rPr>
  </w:style>
  <w:style w:type="character" w:styleId="20">
    <w:name w:val="HTML Sample"/>
    <w:basedOn w:val="10"/>
    <w:qFormat/>
    <w:uiPriority w:val="0"/>
    <w:rPr>
      <w:rFonts w:hint="default" w:ascii="monospace" w:hAnsi="monospace" w:eastAsia="monospace" w:cs="monospace"/>
    </w:rPr>
  </w:style>
  <w:style w:type="character" w:customStyle="1" w:styleId="21">
    <w:name w:val="页眉 Char"/>
    <w:basedOn w:val="10"/>
    <w:link w:val="7"/>
    <w:qFormat/>
    <w:uiPriority w:val="0"/>
    <w:rPr>
      <w:kern w:val="2"/>
      <w:sz w:val="18"/>
      <w:szCs w:val="18"/>
    </w:rPr>
  </w:style>
  <w:style w:type="character" w:customStyle="1" w:styleId="22">
    <w:name w:val="页脚 Char"/>
    <w:basedOn w:val="10"/>
    <w:link w:val="6"/>
    <w:qFormat/>
    <w:uiPriority w:val="99"/>
    <w:rPr>
      <w:kern w:val="2"/>
      <w:sz w:val="18"/>
      <w:szCs w:val="18"/>
    </w:rPr>
  </w:style>
  <w:style w:type="character" w:customStyle="1" w:styleId="23">
    <w:name w:val="apple-converted-space"/>
    <w:basedOn w:val="10"/>
    <w:qFormat/>
    <w:uiPriority w:val="0"/>
  </w:style>
  <w:style w:type="character" w:customStyle="1" w:styleId="24">
    <w:name w:val="日期 Char"/>
    <w:basedOn w:val="10"/>
    <w:link w:val="4"/>
    <w:qFormat/>
    <w:uiPriority w:val="0"/>
    <w:rPr>
      <w:kern w:val="2"/>
      <w:sz w:val="21"/>
      <w:szCs w:val="24"/>
    </w:rPr>
  </w:style>
  <w:style w:type="paragraph" w:styleId="25">
    <w:name w:val="List Paragraph"/>
    <w:basedOn w:val="1"/>
    <w:qFormat/>
    <w:uiPriority w:val="99"/>
    <w:pPr>
      <w:ind w:firstLine="420" w:firstLineChars="200"/>
    </w:pPr>
  </w:style>
  <w:style w:type="character" w:customStyle="1" w:styleId="26">
    <w:name w:val="批注框文本 Char"/>
    <w:basedOn w:val="10"/>
    <w:link w:val="5"/>
    <w:semiHidden/>
    <w:qFormat/>
    <w:uiPriority w:val="0"/>
    <w:rPr>
      <w:rFonts w:asciiTheme="minorHAnsi" w:hAnsiTheme="minorHAnsi" w:eastAsiaTheme="minorEastAsia" w:cstheme="minorBidi"/>
      <w:kern w:val="2"/>
      <w:sz w:val="18"/>
      <w:szCs w:val="18"/>
    </w:rPr>
  </w:style>
  <w:style w:type="character" w:customStyle="1" w:styleId="27">
    <w:name w:val="layui-this"/>
    <w:basedOn w:val="10"/>
    <w:qFormat/>
    <w:uiPriority w:val="0"/>
    <w:rPr>
      <w:bdr w:val="single" w:color="EEEEEE" w:sz="6" w:space="0"/>
      <w:shd w:val="clear" w:fill="FFFFFF"/>
    </w:rPr>
  </w:style>
  <w:style w:type="character" w:customStyle="1" w:styleId="28">
    <w:name w:val="first-child"/>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734</Words>
  <Characters>4186</Characters>
  <Lines>34</Lines>
  <Paragraphs>9</Paragraphs>
  <TotalTime>34</TotalTime>
  <ScaleCrop>false</ScaleCrop>
  <LinksUpToDate>false</LinksUpToDate>
  <CharactersWithSpaces>4911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2017-11-02T01:02:00Z</dcterms:created>
  <dc:creator>Administrator</dc:creator>
  <cp:lastModifiedBy>W.</cp:lastModifiedBy>
  <cp:lastPrinted>2022-01-25T07:46:00Z</cp:lastPrinted>
  <dcterms:modified xsi:type="dcterms:W3CDTF">2023-09-20T08:59:54Z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215206DB618C4CE7AEA81CD839AEEDFE</vt:lpwstr>
  </property>
</Properties>
</file>